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2" w:rsidRPr="008D2C2A" w:rsidRDefault="00BF5D52" w:rsidP="008411DB">
      <w:pPr>
        <w:pStyle w:val="Normal1"/>
        <w:ind w:left="-270" w:firstLine="270"/>
        <w:jc w:val="center"/>
        <w:rPr>
          <w:szCs w:val="24"/>
        </w:rPr>
      </w:pPr>
      <w:r w:rsidRPr="008D2C2A">
        <w:rPr>
          <w:b/>
          <w:szCs w:val="24"/>
        </w:rPr>
        <w:t>SCC Meeting Minutes</w:t>
      </w:r>
    </w:p>
    <w:p w:rsidR="00BF5D52" w:rsidRPr="008D2C2A" w:rsidRDefault="00AC525C" w:rsidP="00BF5D52">
      <w:pPr>
        <w:pStyle w:val="Normal1"/>
        <w:jc w:val="center"/>
        <w:rPr>
          <w:szCs w:val="24"/>
        </w:rPr>
      </w:pPr>
      <w:r>
        <w:rPr>
          <w:b/>
          <w:szCs w:val="24"/>
        </w:rPr>
        <w:t>March 16</w:t>
      </w:r>
      <w:r w:rsidR="00BF5D52" w:rsidRPr="008D2C2A">
        <w:rPr>
          <w:b/>
          <w:szCs w:val="24"/>
        </w:rPr>
        <w:t>, 201</w:t>
      </w:r>
      <w:r w:rsidR="00CA7091" w:rsidRPr="008D2C2A">
        <w:rPr>
          <w:b/>
          <w:szCs w:val="24"/>
        </w:rPr>
        <w:t>5</w:t>
      </w:r>
    </w:p>
    <w:p w:rsidR="00BF5D52" w:rsidRPr="008D2C2A" w:rsidRDefault="00BF5D52" w:rsidP="00BF5D52">
      <w:pPr>
        <w:pStyle w:val="Normal1"/>
        <w:jc w:val="center"/>
        <w:rPr>
          <w:b/>
          <w:szCs w:val="24"/>
        </w:rPr>
      </w:pPr>
      <w:r w:rsidRPr="008D2C2A">
        <w:rPr>
          <w:b/>
          <w:szCs w:val="24"/>
        </w:rPr>
        <w:t>PRHS Library</w:t>
      </w:r>
    </w:p>
    <w:p w:rsidR="00CA7091" w:rsidRPr="008D2C2A" w:rsidRDefault="00CA7091" w:rsidP="00BF5D52">
      <w:pPr>
        <w:pStyle w:val="Normal1"/>
        <w:jc w:val="center"/>
        <w:rPr>
          <w:szCs w:val="24"/>
        </w:rPr>
      </w:pPr>
    </w:p>
    <w:p w:rsidR="00CA7091" w:rsidRPr="008D2C2A" w:rsidRDefault="00CA7091" w:rsidP="00BF5D52">
      <w:pPr>
        <w:pStyle w:val="Normal1"/>
        <w:rPr>
          <w:szCs w:val="24"/>
        </w:rPr>
      </w:pPr>
    </w:p>
    <w:p w:rsidR="00CA7091" w:rsidRPr="008D2C2A" w:rsidRDefault="00CA7091" w:rsidP="00BF5D52">
      <w:pPr>
        <w:pStyle w:val="Normal1"/>
        <w:rPr>
          <w:szCs w:val="24"/>
        </w:rPr>
      </w:pPr>
      <w:r w:rsidRPr="008D2C2A">
        <w:rPr>
          <w:szCs w:val="24"/>
        </w:rPr>
        <w:t xml:space="preserve">Present: Doug Ross, Bob Price, Julie Fogarty, Jack Friedman, </w:t>
      </w:r>
      <w:proofErr w:type="spellStart"/>
      <w:r w:rsidRPr="008D2C2A">
        <w:rPr>
          <w:szCs w:val="24"/>
        </w:rPr>
        <w:t>Omkar</w:t>
      </w:r>
      <w:proofErr w:type="spellEnd"/>
      <w:r w:rsidRPr="008D2C2A">
        <w:rPr>
          <w:szCs w:val="24"/>
        </w:rPr>
        <w:t xml:space="preserve"> </w:t>
      </w:r>
      <w:proofErr w:type="spellStart"/>
      <w:r w:rsidRPr="008D2C2A">
        <w:rPr>
          <w:szCs w:val="24"/>
        </w:rPr>
        <w:t>Waghe</w:t>
      </w:r>
      <w:proofErr w:type="spellEnd"/>
      <w:r w:rsidRPr="008D2C2A">
        <w:rPr>
          <w:szCs w:val="24"/>
        </w:rPr>
        <w:t xml:space="preserve">, Lilly Friedman, Devin Guild, Kyle Sanders, Will Gunn, Maria Sanders, </w:t>
      </w:r>
      <w:r w:rsidR="00AC525C">
        <w:rPr>
          <w:szCs w:val="24"/>
        </w:rPr>
        <w:t xml:space="preserve">Hannah Karp, Kim Weeks, Ryan </w:t>
      </w:r>
      <w:proofErr w:type="spellStart"/>
      <w:r w:rsidR="00AC525C">
        <w:rPr>
          <w:szCs w:val="24"/>
        </w:rPr>
        <w:t>Amtmann</w:t>
      </w:r>
      <w:proofErr w:type="spellEnd"/>
      <w:r w:rsidR="00AC525C">
        <w:rPr>
          <w:szCs w:val="24"/>
        </w:rPr>
        <w:t xml:space="preserve">, </w:t>
      </w:r>
      <w:proofErr w:type="spellStart"/>
      <w:r w:rsidRPr="008D2C2A">
        <w:rPr>
          <w:szCs w:val="24"/>
        </w:rPr>
        <w:t>Emelia</w:t>
      </w:r>
      <w:proofErr w:type="spellEnd"/>
      <w:r w:rsidRPr="008D2C2A">
        <w:rPr>
          <w:szCs w:val="24"/>
        </w:rPr>
        <w:t xml:space="preserve"> Fleck</w:t>
      </w:r>
    </w:p>
    <w:p w:rsidR="00BF5D52" w:rsidRPr="008D2C2A" w:rsidRDefault="00BF5D52" w:rsidP="00BF5D52">
      <w:pPr>
        <w:pStyle w:val="Normal1"/>
        <w:rPr>
          <w:szCs w:val="24"/>
        </w:rPr>
      </w:pPr>
    </w:p>
    <w:p w:rsidR="00BF5D52" w:rsidRPr="008D2C2A" w:rsidRDefault="00BF5D52" w:rsidP="00BF5D52">
      <w:pPr>
        <w:pStyle w:val="Normal1"/>
        <w:rPr>
          <w:szCs w:val="24"/>
        </w:rPr>
      </w:pPr>
    </w:p>
    <w:p w:rsidR="00BF5D52" w:rsidRPr="008D2C2A" w:rsidRDefault="00BF5D52" w:rsidP="00BF5D52">
      <w:pPr>
        <w:pStyle w:val="Normal1"/>
        <w:rPr>
          <w:szCs w:val="24"/>
        </w:rPr>
      </w:pPr>
    </w:p>
    <w:p w:rsidR="00BF5D52" w:rsidRPr="008D2C2A" w:rsidRDefault="0086170A" w:rsidP="00BF5D52">
      <w:pPr>
        <w:pStyle w:val="Normal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Ryan </w:t>
      </w:r>
      <w:proofErr w:type="spellStart"/>
      <w:r>
        <w:rPr>
          <w:szCs w:val="24"/>
        </w:rPr>
        <w:t>Amtmann</w:t>
      </w:r>
      <w:proofErr w:type="spellEnd"/>
      <w:r w:rsidR="00BF5D52" w:rsidRPr="008D2C2A">
        <w:rPr>
          <w:szCs w:val="24"/>
        </w:rPr>
        <w:t xml:space="preserve"> called the meeting to order at 5:15 </w:t>
      </w:r>
      <w:proofErr w:type="spellStart"/>
      <w:r w:rsidR="00BF5D52" w:rsidRPr="008D2C2A">
        <w:rPr>
          <w:szCs w:val="24"/>
        </w:rPr>
        <w:t>p.m</w:t>
      </w:r>
      <w:proofErr w:type="spellEnd"/>
    </w:p>
    <w:p w:rsidR="00BF5D52" w:rsidRPr="008D2C2A" w:rsidRDefault="00BF5D52" w:rsidP="00BF5D52">
      <w:pPr>
        <w:pStyle w:val="Normal1"/>
        <w:numPr>
          <w:ilvl w:val="0"/>
          <w:numId w:val="1"/>
        </w:numPr>
        <w:rPr>
          <w:szCs w:val="24"/>
        </w:rPr>
      </w:pPr>
      <w:r w:rsidRPr="008D2C2A">
        <w:rPr>
          <w:szCs w:val="24"/>
        </w:rPr>
        <w:t>The SC</w:t>
      </w:r>
      <w:r w:rsidR="00CA7091" w:rsidRPr="008D2C2A">
        <w:rPr>
          <w:szCs w:val="24"/>
        </w:rPr>
        <w:t xml:space="preserve">C meeting minutes from </w:t>
      </w:r>
      <w:r w:rsidR="0086170A">
        <w:rPr>
          <w:szCs w:val="24"/>
        </w:rPr>
        <w:t>January</w:t>
      </w:r>
      <w:r w:rsidRPr="008D2C2A">
        <w:rPr>
          <w:szCs w:val="24"/>
        </w:rPr>
        <w:t xml:space="preserve"> were accepted</w:t>
      </w:r>
    </w:p>
    <w:p w:rsidR="00BF5D52" w:rsidRDefault="00BF5D52" w:rsidP="00BF5D52">
      <w:pPr>
        <w:pStyle w:val="Normal1"/>
        <w:numPr>
          <w:ilvl w:val="0"/>
          <w:numId w:val="1"/>
        </w:numPr>
        <w:rPr>
          <w:szCs w:val="24"/>
        </w:rPr>
      </w:pPr>
      <w:r w:rsidRPr="008D2C2A">
        <w:rPr>
          <w:szCs w:val="24"/>
        </w:rPr>
        <w:t xml:space="preserve">Introductions </w:t>
      </w:r>
    </w:p>
    <w:p w:rsidR="00590491" w:rsidRPr="008D2C2A" w:rsidRDefault="00590491" w:rsidP="00BF5D52">
      <w:pPr>
        <w:pStyle w:val="Normal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hand-out, </w:t>
      </w:r>
      <w:r w:rsidRPr="00590491">
        <w:rPr>
          <w:i/>
          <w:szCs w:val="24"/>
        </w:rPr>
        <w:t>Grading Policies for Faculty Survey</w:t>
      </w:r>
      <w:r>
        <w:rPr>
          <w:szCs w:val="24"/>
        </w:rPr>
        <w:t>, was distributed</w:t>
      </w:r>
    </w:p>
    <w:p w:rsidR="00BF5D52" w:rsidRDefault="00BF5D52" w:rsidP="00BF5D52">
      <w:pPr>
        <w:pStyle w:val="Normal1"/>
        <w:numPr>
          <w:ilvl w:val="0"/>
          <w:numId w:val="1"/>
        </w:numPr>
        <w:rPr>
          <w:szCs w:val="24"/>
        </w:rPr>
      </w:pPr>
      <w:r w:rsidRPr="008D2C2A">
        <w:rPr>
          <w:szCs w:val="24"/>
        </w:rPr>
        <w:t xml:space="preserve">Will Gunn updated the committee on the progress with restructuring Academic Advisory </w:t>
      </w:r>
    </w:p>
    <w:p w:rsidR="0086170A" w:rsidRDefault="008411DB" w:rsidP="008411DB">
      <w:pPr>
        <w:pStyle w:val="Normal1"/>
        <w:numPr>
          <w:ilvl w:val="0"/>
          <w:numId w:val="2"/>
        </w:numPr>
        <w:rPr>
          <w:szCs w:val="24"/>
        </w:rPr>
      </w:pPr>
      <w:r>
        <w:rPr>
          <w:szCs w:val="24"/>
        </w:rPr>
        <w:t>The curriculum for each grade level is continuing to be developed which include goals and activities</w:t>
      </w:r>
    </w:p>
    <w:p w:rsidR="008411DB" w:rsidRDefault="008411DB" w:rsidP="008411DB">
      <w:pPr>
        <w:pStyle w:val="Normal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Dr. Schnell and Will Gunn traveled to </w:t>
      </w:r>
      <w:proofErr w:type="spellStart"/>
      <w:r>
        <w:rPr>
          <w:szCs w:val="24"/>
        </w:rPr>
        <w:t>Conval</w:t>
      </w:r>
      <w:proofErr w:type="spellEnd"/>
      <w:r>
        <w:rPr>
          <w:szCs w:val="24"/>
        </w:rPr>
        <w:t xml:space="preserve"> High School </w:t>
      </w:r>
    </w:p>
    <w:p w:rsidR="008411DB" w:rsidRDefault="00C305FC" w:rsidP="008411DB">
      <w:pPr>
        <w:pStyle w:val="Normal1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Conval’s</w:t>
      </w:r>
      <w:proofErr w:type="spellEnd"/>
      <w:r w:rsidR="009B2B20">
        <w:rPr>
          <w:szCs w:val="24"/>
        </w:rPr>
        <w:t xml:space="preserve"> advisory program, TASC, </w:t>
      </w:r>
      <w:r w:rsidR="008411DB">
        <w:rPr>
          <w:szCs w:val="24"/>
        </w:rPr>
        <w:t xml:space="preserve">is currently administered in over 30 high schools across the United States </w:t>
      </w:r>
    </w:p>
    <w:p w:rsidR="008411DB" w:rsidRDefault="009B2B20" w:rsidP="008411DB">
      <w:pPr>
        <w:pStyle w:val="Normal1"/>
        <w:numPr>
          <w:ilvl w:val="0"/>
          <w:numId w:val="3"/>
        </w:numPr>
        <w:rPr>
          <w:szCs w:val="24"/>
        </w:rPr>
      </w:pPr>
      <w:r>
        <w:rPr>
          <w:szCs w:val="24"/>
        </w:rPr>
        <w:t>TASC</w:t>
      </w:r>
      <w:r w:rsidR="008411DB">
        <w:rPr>
          <w:szCs w:val="24"/>
        </w:rPr>
        <w:t xml:space="preserve"> is being promoted by the NEASC </w:t>
      </w:r>
    </w:p>
    <w:p w:rsidR="009B2B20" w:rsidRDefault="009B2B20" w:rsidP="008411DB">
      <w:pPr>
        <w:pStyle w:val="Normal1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 second group of PRHS faculty members will be traveling to </w:t>
      </w:r>
      <w:proofErr w:type="spellStart"/>
      <w:r>
        <w:rPr>
          <w:szCs w:val="24"/>
        </w:rPr>
        <w:t>Conval</w:t>
      </w:r>
      <w:proofErr w:type="spellEnd"/>
      <w:r>
        <w:rPr>
          <w:szCs w:val="24"/>
        </w:rPr>
        <w:t xml:space="preserve"> High School in April to observe the program TASC</w:t>
      </w:r>
    </w:p>
    <w:p w:rsidR="009B2B20" w:rsidRDefault="009B2B20" w:rsidP="008411DB">
      <w:pPr>
        <w:pStyle w:val="Normal1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More information about TASC can be found on </w:t>
      </w:r>
      <w:proofErr w:type="spellStart"/>
      <w:r>
        <w:rPr>
          <w:szCs w:val="24"/>
        </w:rPr>
        <w:t>Conval</w:t>
      </w:r>
      <w:proofErr w:type="spellEnd"/>
      <w:r>
        <w:rPr>
          <w:szCs w:val="24"/>
        </w:rPr>
        <w:t xml:space="preserve"> High Schools </w:t>
      </w:r>
      <w:hyperlink r:id="rId5" w:history="1">
        <w:r w:rsidRPr="009B2B20">
          <w:rPr>
            <w:rStyle w:val="Hyperlink"/>
            <w:szCs w:val="24"/>
          </w:rPr>
          <w:t>Website</w:t>
        </w:r>
      </w:hyperlink>
    </w:p>
    <w:p w:rsidR="00086D13" w:rsidRDefault="00D12B3E" w:rsidP="008411DB">
      <w:pPr>
        <w:pStyle w:val="Normal1"/>
        <w:numPr>
          <w:ilvl w:val="0"/>
          <w:numId w:val="3"/>
        </w:numPr>
        <w:rPr>
          <w:szCs w:val="24"/>
        </w:rPr>
      </w:pPr>
      <w:r>
        <w:rPr>
          <w:szCs w:val="24"/>
        </w:rPr>
        <w:t>This model will</w:t>
      </w:r>
      <w:r w:rsidR="00086D13">
        <w:rPr>
          <w:szCs w:val="24"/>
        </w:rPr>
        <w:t xml:space="preserve"> require significant scheduling changes</w:t>
      </w:r>
    </w:p>
    <w:p w:rsidR="009B2B20" w:rsidRDefault="009B2B20" w:rsidP="00086D13">
      <w:pPr>
        <w:pStyle w:val="Normal1"/>
        <w:numPr>
          <w:ilvl w:val="0"/>
          <w:numId w:val="7"/>
        </w:numPr>
        <w:ind w:left="1440"/>
        <w:rPr>
          <w:szCs w:val="24"/>
        </w:rPr>
      </w:pPr>
      <w:r>
        <w:rPr>
          <w:szCs w:val="24"/>
        </w:rPr>
        <w:t>Anyone who is interested in more information or attending meetings was asked to contact Will Gunn</w:t>
      </w:r>
    </w:p>
    <w:p w:rsidR="009B2B20" w:rsidRDefault="009B2B20" w:rsidP="00086D13">
      <w:pPr>
        <w:pStyle w:val="Normal1"/>
        <w:numPr>
          <w:ilvl w:val="0"/>
          <w:numId w:val="7"/>
        </w:numPr>
        <w:ind w:left="1440"/>
        <w:rPr>
          <w:szCs w:val="24"/>
        </w:rPr>
      </w:pPr>
      <w:r>
        <w:rPr>
          <w:szCs w:val="24"/>
        </w:rPr>
        <w:t xml:space="preserve">Ryan reminded the committee that the SCC looked at the TASC program during the 2013-2014 school </w:t>
      </w:r>
      <w:proofErr w:type="gramStart"/>
      <w:r>
        <w:rPr>
          <w:szCs w:val="24"/>
        </w:rPr>
        <w:t>year</w:t>
      </w:r>
      <w:proofErr w:type="gramEnd"/>
      <w:r>
        <w:rPr>
          <w:szCs w:val="24"/>
        </w:rPr>
        <w:t xml:space="preserve"> at </w:t>
      </w:r>
      <w:r w:rsidR="00C53DC9">
        <w:rPr>
          <w:szCs w:val="24"/>
        </w:rPr>
        <w:t>Colchester High School in Vermont.</w:t>
      </w:r>
    </w:p>
    <w:p w:rsidR="009B2B20" w:rsidRDefault="009B2B20" w:rsidP="00FD12D6">
      <w:pPr>
        <w:pStyle w:val="Normal1"/>
        <w:numPr>
          <w:ilvl w:val="0"/>
          <w:numId w:val="8"/>
        </w:numPr>
        <w:rPr>
          <w:szCs w:val="24"/>
        </w:rPr>
      </w:pPr>
      <w:r>
        <w:rPr>
          <w:szCs w:val="24"/>
        </w:rPr>
        <w:t>Th</w:t>
      </w:r>
      <w:r w:rsidR="00C305FC">
        <w:rPr>
          <w:szCs w:val="24"/>
        </w:rPr>
        <w:t>is program is a combination of Academic A</w:t>
      </w:r>
      <w:r>
        <w:rPr>
          <w:szCs w:val="24"/>
        </w:rPr>
        <w:t xml:space="preserve">dvisory and the </w:t>
      </w:r>
      <w:r w:rsidR="00086D13">
        <w:rPr>
          <w:szCs w:val="24"/>
        </w:rPr>
        <w:t xml:space="preserve">current </w:t>
      </w:r>
      <w:r>
        <w:rPr>
          <w:szCs w:val="24"/>
        </w:rPr>
        <w:t xml:space="preserve">PRHS Freshmen Seminar Model where students have set times to meet with teachers </w:t>
      </w:r>
    </w:p>
    <w:p w:rsidR="008411DB" w:rsidRDefault="00FD12D6" w:rsidP="008411DB">
      <w:pPr>
        <w:pStyle w:val="Normal1"/>
        <w:numPr>
          <w:ilvl w:val="0"/>
          <w:numId w:val="5"/>
        </w:numPr>
        <w:ind w:left="1440"/>
        <w:rPr>
          <w:szCs w:val="24"/>
        </w:rPr>
      </w:pPr>
      <w:r>
        <w:rPr>
          <w:szCs w:val="24"/>
        </w:rPr>
        <w:t>The questions was asked</w:t>
      </w:r>
      <w:r w:rsidR="0039544C">
        <w:rPr>
          <w:szCs w:val="24"/>
        </w:rPr>
        <w:t>,</w:t>
      </w:r>
      <w:r>
        <w:rPr>
          <w:szCs w:val="24"/>
        </w:rPr>
        <w:t xml:space="preserve"> ‘</w:t>
      </w:r>
      <w:r w:rsidR="0039544C">
        <w:rPr>
          <w:szCs w:val="24"/>
        </w:rPr>
        <w:t>i</w:t>
      </w:r>
      <w:r w:rsidRPr="00C305FC">
        <w:rPr>
          <w:szCs w:val="24"/>
        </w:rPr>
        <w:t xml:space="preserve">s the Advisory Committee planning on implementing changes for the </w:t>
      </w:r>
      <w:r w:rsidRPr="0039544C">
        <w:rPr>
          <w:color w:val="auto"/>
          <w:szCs w:val="24"/>
        </w:rPr>
        <w:t>2015</w:t>
      </w:r>
      <w:r w:rsidRPr="00C305FC">
        <w:rPr>
          <w:szCs w:val="24"/>
        </w:rPr>
        <w:t>-2016 school year’</w:t>
      </w:r>
      <w:r>
        <w:rPr>
          <w:szCs w:val="24"/>
        </w:rPr>
        <w:t xml:space="preserve">?, ‘is the intent for all four grades to be involved in this </w:t>
      </w:r>
      <w:r w:rsidRPr="00FD12D6">
        <w:rPr>
          <w:szCs w:val="24"/>
        </w:rPr>
        <w:t>implement</w:t>
      </w:r>
      <w:r>
        <w:rPr>
          <w:szCs w:val="24"/>
        </w:rPr>
        <w:t>ation’?</w:t>
      </w:r>
    </w:p>
    <w:p w:rsidR="00FD12D6" w:rsidRDefault="00FD12D6" w:rsidP="00FD12D6">
      <w:pPr>
        <w:pStyle w:val="Normal1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Yes. The August in-service days will be designated professional development training for </w:t>
      </w:r>
      <w:r w:rsidRPr="00FD12D6">
        <w:rPr>
          <w:szCs w:val="24"/>
        </w:rPr>
        <w:t>implement</w:t>
      </w:r>
      <w:r>
        <w:rPr>
          <w:szCs w:val="24"/>
        </w:rPr>
        <w:t>ation across all grade levels for the 2015-2016 school year</w:t>
      </w:r>
    </w:p>
    <w:p w:rsidR="00590491" w:rsidRPr="00590491" w:rsidRDefault="00590491" w:rsidP="00FD12D6">
      <w:pPr>
        <w:pStyle w:val="Normal1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The </w:t>
      </w:r>
      <w:r w:rsidR="008B04EB">
        <w:rPr>
          <w:szCs w:val="24"/>
        </w:rPr>
        <w:t>committee</w:t>
      </w:r>
      <w:r>
        <w:rPr>
          <w:szCs w:val="24"/>
        </w:rPr>
        <w:t xml:space="preserve"> was asked to read through the hand-out, </w:t>
      </w:r>
      <w:r w:rsidRPr="00590491">
        <w:rPr>
          <w:i/>
          <w:szCs w:val="24"/>
        </w:rPr>
        <w:t>Grading Policies for Faculty Survey</w:t>
      </w:r>
    </w:p>
    <w:p w:rsidR="00590491" w:rsidRPr="00590491" w:rsidRDefault="00590491" w:rsidP="00590491">
      <w:pPr>
        <w:pStyle w:val="Normal1"/>
        <w:numPr>
          <w:ilvl w:val="0"/>
          <w:numId w:val="9"/>
        </w:numPr>
        <w:rPr>
          <w:szCs w:val="24"/>
        </w:rPr>
      </w:pPr>
      <w:r>
        <w:rPr>
          <w:szCs w:val="24"/>
        </w:rPr>
        <w:lastRenderedPageBreak/>
        <w:t>Bob Price gave the committee an update on the staff survey for best grading practices</w:t>
      </w:r>
    </w:p>
    <w:p w:rsidR="00FD12D6" w:rsidRDefault="00FD12D6" w:rsidP="00FD12D6">
      <w:pPr>
        <w:pStyle w:val="Normal1"/>
        <w:numPr>
          <w:ilvl w:val="0"/>
          <w:numId w:val="5"/>
        </w:numPr>
        <w:ind w:left="1440"/>
        <w:rPr>
          <w:szCs w:val="24"/>
        </w:rPr>
      </w:pPr>
      <w:r>
        <w:rPr>
          <w:szCs w:val="24"/>
        </w:rPr>
        <w:t xml:space="preserve">The </w:t>
      </w:r>
      <w:r w:rsidR="0039544C">
        <w:rPr>
          <w:szCs w:val="24"/>
        </w:rPr>
        <w:t>discussion at</w:t>
      </w:r>
      <w:r>
        <w:rPr>
          <w:szCs w:val="24"/>
        </w:rPr>
        <w:t xml:space="preserve"> last January’s meeting was to take a </w:t>
      </w:r>
      <w:r w:rsidR="00562FEA">
        <w:rPr>
          <w:szCs w:val="24"/>
        </w:rPr>
        <w:t>philosophical</w:t>
      </w:r>
      <w:r w:rsidRPr="00FD12D6">
        <w:rPr>
          <w:szCs w:val="24"/>
        </w:rPr>
        <w:t xml:space="preserve"> </w:t>
      </w:r>
      <w:r w:rsidR="0039544C">
        <w:rPr>
          <w:szCs w:val="24"/>
        </w:rPr>
        <w:t>approach on</w:t>
      </w:r>
      <w:r>
        <w:rPr>
          <w:szCs w:val="24"/>
        </w:rPr>
        <w:t xml:space="preserve"> best grading practices </w:t>
      </w:r>
    </w:p>
    <w:p w:rsidR="00562FEA" w:rsidRDefault="00FD12D6" w:rsidP="00562FEA">
      <w:pPr>
        <w:pStyle w:val="Normal1"/>
        <w:numPr>
          <w:ilvl w:val="0"/>
          <w:numId w:val="5"/>
        </w:numPr>
        <w:ind w:left="1440"/>
        <w:rPr>
          <w:szCs w:val="24"/>
        </w:rPr>
      </w:pPr>
      <w:r>
        <w:rPr>
          <w:szCs w:val="24"/>
        </w:rPr>
        <w:t xml:space="preserve">One of the goals for the current meeting is to </w:t>
      </w:r>
      <w:r w:rsidR="00590491">
        <w:rPr>
          <w:szCs w:val="24"/>
        </w:rPr>
        <w:t>determine the questions that will be included to the survey</w:t>
      </w:r>
    </w:p>
    <w:p w:rsidR="00562FEA" w:rsidRDefault="008B04EB" w:rsidP="00562FEA">
      <w:pPr>
        <w:pStyle w:val="Normal1"/>
        <w:numPr>
          <w:ilvl w:val="0"/>
          <w:numId w:val="5"/>
        </w:numPr>
        <w:ind w:left="1440"/>
        <w:rPr>
          <w:szCs w:val="24"/>
        </w:rPr>
      </w:pPr>
      <w:r>
        <w:rPr>
          <w:szCs w:val="24"/>
        </w:rPr>
        <w:t>There will not be a school-wide survey. T</w:t>
      </w:r>
      <w:r w:rsidR="00562FEA">
        <w:rPr>
          <w:szCs w:val="24"/>
        </w:rPr>
        <w:t xml:space="preserve">his survey will be administered to randomly selected </w:t>
      </w:r>
      <w:r>
        <w:rPr>
          <w:szCs w:val="24"/>
        </w:rPr>
        <w:t>students, teachers and parents</w:t>
      </w:r>
    </w:p>
    <w:p w:rsidR="008B04EB" w:rsidRPr="008B04EB" w:rsidRDefault="008B04EB" w:rsidP="008B04EB">
      <w:pPr>
        <w:pStyle w:val="Normal1"/>
        <w:numPr>
          <w:ilvl w:val="0"/>
          <w:numId w:val="5"/>
        </w:numPr>
        <w:ind w:left="1440"/>
        <w:rPr>
          <w:szCs w:val="24"/>
        </w:rPr>
      </w:pPr>
      <w:r>
        <w:rPr>
          <w:szCs w:val="24"/>
        </w:rPr>
        <w:t>P</w:t>
      </w:r>
      <w:r w:rsidRPr="00562FEA">
        <w:rPr>
          <w:szCs w:val="24"/>
        </w:rPr>
        <w:t>hilosophically</w:t>
      </w:r>
      <w:r>
        <w:rPr>
          <w:szCs w:val="24"/>
        </w:rPr>
        <w:t xml:space="preserve">, what is grading? What is its purpose? How do we as a committee ask these questions? </w:t>
      </w:r>
    </w:p>
    <w:p w:rsidR="008B04EB" w:rsidRDefault="008B04EB" w:rsidP="00A84503">
      <w:pPr>
        <w:pStyle w:val="Normal1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#5. </w:t>
      </w:r>
      <w:r w:rsidR="00A84503">
        <w:rPr>
          <w:szCs w:val="24"/>
        </w:rPr>
        <w:t>Do you allow students to re-take exams or quizzes? If we are looking p</w:t>
      </w:r>
      <w:r w:rsidRPr="00562FEA">
        <w:rPr>
          <w:szCs w:val="24"/>
        </w:rPr>
        <w:t>hilosophically</w:t>
      </w:r>
      <w:r w:rsidR="0039544C">
        <w:rPr>
          <w:szCs w:val="24"/>
        </w:rPr>
        <w:t xml:space="preserve"> at this</w:t>
      </w:r>
      <w:r w:rsidR="00A84503">
        <w:rPr>
          <w:szCs w:val="24"/>
        </w:rPr>
        <w:t xml:space="preserve"> question is it </w:t>
      </w:r>
      <w:r w:rsidR="00C305FC">
        <w:rPr>
          <w:szCs w:val="24"/>
        </w:rPr>
        <w:t>worthwhile</w:t>
      </w:r>
      <w:r w:rsidR="00A84503">
        <w:rPr>
          <w:szCs w:val="24"/>
        </w:rPr>
        <w:t xml:space="preserve"> to ask them to explain </w:t>
      </w:r>
      <w:r w:rsidR="00C305FC">
        <w:rPr>
          <w:szCs w:val="24"/>
        </w:rPr>
        <w:t>why or why not? Do we want the p</w:t>
      </w:r>
      <w:r w:rsidR="00A84503">
        <w:rPr>
          <w:szCs w:val="24"/>
        </w:rPr>
        <w:t>hilosophy behind why someone is as well as why someone is not? Is that valid information? The same question applies</w:t>
      </w:r>
      <w:r w:rsidR="00C305FC">
        <w:rPr>
          <w:szCs w:val="24"/>
        </w:rPr>
        <w:t xml:space="preserve"> to #6 Do you allow late work? I</w:t>
      </w:r>
      <w:r w:rsidR="00A84503">
        <w:rPr>
          <w:szCs w:val="24"/>
        </w:rPr>
        <w:t xml:space="preserve">f so, what is </w:t>
      </w:r>
      <w:r w:rsidR="00C305FC">
        <w:rPr>
          <w:szCs w:val="24"/>
        </w:rPr>
        <w:t>the policy on the</w:t>
      </w:r>
      <w:r w:rsidR="00A84503">
        <w:rPr>
          <w:szCs w:val="24"/>
        </w:rPr>
        <w:t xml:space="preserve"> acceptance of late work? </w:t>
      </w:r>
      <w:r>
        <w:rPr>
          <w:szCs w:val="24"/>
        </w:rPr>
        <w:t xml:space="preserve"> </w:t>
      </w:r>
    </w:p>
    <w:p w:rsidR="0004694F" w:rsidRDefault="0004694F" w:rsidP="00A84503">
      <w:pPr>
        <w:pStyle w:val="Normal1"/>
        <w:numPr>
          <w:ilvl w:val="0"/>
          <w:numId w:val="8"/>
        </w:numPr>
        <w:rPr>
          <w:szCs w:val="24"/>
        </w:rPr>
      </w:pPr>
      <w:r>
        <w:rPr>
          <w:szCs w:val="24"/>
        </w:rPr>
        <w:t>Is the committee looking at the responses? Are we going to see 60% answered yes on #6 and 40% answered no or are we going to see written out answers? What are we going to do with the collected information? How do we proceed after the information is collected?</w:t>
      </w:r>
    </w:p>
    <w:p w:rsidR="0032595F" w:rsidRDefault="0032595F" w:rsidP="0004694F">
      <w:pPr>
        <w:pStyle w:val="Normal1"/>
        <w:numPr>
          <w:ilvl w:val="0"/>
          <w:numId w:val="10"/>
        </w:numPr>
        <w:rPr>
          <w:szCs w:val="24"/>
        </w:rPr>
      </w:pPr>
      <w:r>
        <w:rPr>
          <w:szCs w:val="24"/>
        </w:rPr>
        <w:t>It woul</w:t>
      </w:r>
      <w:r w:rsidR="0039544C">
        <w:rPr>
          <w:szCs w:val="24"/>
        </w:rPr>
        <w:t xml:space="preserve">d be a good addition to add </w:t>
      </w:r>
      <w:r>
        <w:rPr>
          <w:szCs w:val="24"/>
        </w:rPr>
        <w:t>‘why’ to those questions.</w:t>
      </w:r>
    </w:p>
    <w:p w:rsidR="0004694F" w:rsidRDefault="0032595F" w:rsidP="0004694F">
      <w:pPr>
        <w:pStyle w:val="Normal1"/>
        <w:numPr>
          <w:ilvl w:val="0"/>
          <w:numId w:val="10"/>
        </w:numPr>
        <w:rPr>
          <w:szCs w:val="24"/>
        </w:rPr>
      </w:pPr>
      <w:r>
        <w:rPr>
          <w:szCs w:val="24"/>
        </w:rPr>
        <w:t>There are benefits to the survey besides the responses</w:t>
      </w:r>
    </w:p>
    <w:p w:rsidR="0032595F" w:rsidRDefault="0032595F" w:rsidP="0032595F">
      <w:pPr>
        <w:pStyle w:val="Normal1"/>
        <w:numPr>
          <w:ilvl w:val="0"/>
          <w:numId w:val="11"/>
        </w:numPr>
        <w:rPr>
          <w:szCs w:val="24"/>
        </w:rPr>
      </w:pPr>
      <w:r>
        <w:rPr>
          <w:szCs w:val="24"/>
        </w:rPr>
        <w:t>In terms of the faculty, starting to build a mental process about the p</w:t>
      </w:r>
      <w:r w:rsidRPr="00562FEA">
        <w:rPr>
          <w:szCs w:val="24"/>
        </w:rPr>
        <w:t>hilosoph</w:t>
      </w:r>
      <w:r w:rsidR="0039544C">
        <w:rPr>
          <w:szCs w:val="24"/>
        </w:rPr>
        <w:t>y behind grading and why</w:t>
      </w:r>
      <w:r>
        <w:rPr>
          <w:szCs w:val="24"/>
        </w:rPr>
        <w:t xml:space="preserve"> late work </w:t>
      </w:r>
      <w:r w:rsidR="0039544C">
        <w:rPr>
          <w:szCs w:val="24"/>
        </w:rPr>
        <w:t xml:space="preserve">is </w:t>
      </w:r>
      <w:r>
        <w:rPr>
          <w:szCs w:val="24"/>
        </w:rPr>
        <w:t>allowed or not gets everyone thinking about the topic of change</w:t>
      </w:r>
    </w:p>
    <w:p w:rsidR="0032595F" w:rsidRDefault="0032595F" w:rsidP="0032595F">
      <w:pPr>
        <w:pStyle w:val="Normal1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There are also personal </w:t>
      </w:r>
      <w:r w:rsidR="00970F9C">
        <w:rPr>
          <w:szCs w:val="24"/>
        </w:rPr>
        <w:t>benefits for faculty to evaluate their grading practices and ask</w:t>
      </w:r>
      <w:r w:rsidR="0039544C">
        <w:rPr>
          <w:szCs w:val="24"/>
        </w:rPr>
        <w:t>ing</w:t>
      </w:r>
      <w:r w:rsidR="00970F9C">
        <w:rPr>
          <w:szCs w:val="24"/>
        </w:rPr>
        <w:t xml:space="preserve"> themselves ‘why’?</w:t>
      </w:r>
    </w:p>
    <w:p w:rsidR="00970F9C" w:rsidRDefault="00970F9C" w:rsidP="0032595F">
      <w:pPr>
        <w:pStyle w:val="Normal1"/>
        <w:numPr>
          <w:ilvl w:val="0"/>
          <w:numId w:val="11"/>
        </w:numPr>
        <w:rPr>
          <w:szCs w:val="24"/>
        </w:rPr>
      </w:pPr>
      <w:r>
        <w:rPr>
          <w:szCs w:val="24"/>
        </w:rPr>
        <w:t>The p</w:t>
      </w:r>
      <w:r w:rsidRPr="00562FEA">
        <w:rPr>
          <w:szCs w:val="24"/>
        </w:rPr>
        <w:t>hilosoph</w:t>
      </w:r>
      <w:r>
        <w:rPr>
          <w:szCs w:val="24"/>
        </w:rPr>
        <w:t xml:space="preserve">y of ‘why’ will start a discussion of adhering to values about learning </w:t>
      </w:r>
    </w:p>
    <w:p w:rsidR="00970F9C" w:rsidRDefault="00970F9C" w:rsidP="00970F9C">
      <w:pPr>
        <w:pStyle w:val="Normal1"/>
        <w:numPr>
          <w:ilvl w:val="0"/>
          <w:numId w:val="12"/>
        </w:numPr>
        <w:ind w:left="2880"/>
        <w:rPr>
          <w:szCs w:val="24"/>
        </w:rPr>
      </w:pPr>
      <w:r>
        <w:rPr>
          <w:szCs w:val="24"/>
        </w:rPr>
        <w:t xml:space="preserve">Collected information will provide the SCC with solid evidence to work with in terms of percentages and what areas need to be addressed </w:t>
      </w:r>
    </w:p>
    <w:p w:rsidR="00970F9C" w:rsidRDefault="00970F9C" w:rsidP="00970F9C">
      <w:pPr>
        <w:pStyle w:val="Normal1"/>
        <w:numPr>
          <w:ilvl w:val="0"/>
          <w:numId w:val="12"/>
        </w:numPr>
        <w:ind w:left="2880"/>
        <w:rPr>
          <w:szCs w:val="24"/>
        </w:rPr>
      </w:pPr>
      <w:r>
        <w:rPr>
          <w:szCs w:val="24"/>
        </w:rPr>
        <w:t>Coll</w:t>
      </w:r>
      <w:r w:rsidR="0039544C">
        <w:rPr>
          <w:szCs w:val="24"/>
        </w:rPr>
        <w:t>ecting</w:t>
      </w:r>
      <w:r>
        <w:rPr>
          <w:szCs w:val="24"/>
        </w:rPr>
        <w:t xml:space="preserve"> this information from faculty, parents and students will give the SCC an idea of what discussions are necessary to </w:t>
      </w:r>
      <w:r w:rsidR="006B01AB">
        <w:rPr>
          <w:szCs w:val="24"/>
        </w:rPr>
        <w:t xml:space="preserve">have, </w:t>
      </w:r>
      <w:r>
        <w:rPr>
          <w:szCs w:val="24"/>
        </w:rPr>
        <w:t>what the perspectives are from each group</w:t>
      </w:r>
      <w:r w:rsidR="006B01AB">
        <w:rPr>
          <w:szCs w:val="24"/>
        </w:rPr>
        <w:t xml:space="preserve"> and what is being communicated to each group</w:t>
      </w:r>
    </w:p>
    <w:p w:rsidR="006B01AB" w:rsidRDefault="006B01AB" w:rsidP="006B01AB">
      <w:pPr>
        <w:pStyle w:val="Normal1"/>
        <w:numPr>
          <w:ilvl w:val="0"/>
          <w:numId w:val="13"/>
        </w:numPr>
        <w:ind w:left="1440"/>
        <w:rPr>
          <w:szCs w:val="24"/>
        </w:rPr>
      </w:pPr>
      <w:r>
        <w:rPr>
          <w:szCs w:val="24"/>
        </w:rPr>
        <w:t xml:space="preserve">Should any questions be modified or changed? </w:t>
      </w:r>
    </w:p>
    <w:p w:rsidR="006B01AB" w:rsidRDefault="006B01AB" w:rsidP="006B01AB">
      <w:pPr>
        <w:pStyle w:val="Normal1"/>
        <w:numPr>
          <w:ilvl w:val="0"/>
          <w:numId w:val="13"/>
        </w:numPr>
        <w:ind w:left="1440"/>
        <w:rPr>
          <w:szCs w:val="24"/>
        </w:rPr>
      </w:pPr>
      <w:r>
        <w:rPr>
          <w:szCs w:val="24"/>
        </w:rPr>
        <w:t xml:space="preserve">100% of the faculty will receive the survey </w:t>
      </w:r>
    </w:p>
    <w:p w:rsidR="006B01AB" w:rsidRDefault="006B01AB" w:rsidP="006B01AB">
      <w:pPr>
        <w:pStyle w:val="Normal1"/>
        <w:numPr>
          <w:ilvl w:val="0"/>
          <w:numId w:val="13"/>
        </w:numPr>
        <w:ind w:left="1440"/>
        <w:rPr>
          <w:szCs w:val="24"/>
        </w:rPr>
      </w:pPr>
      <w:r>
        <w:rPr>
          <w:szCs w:val="24"/>
        </w:rPr>
        <w:lastRenderedPageBreak/>
        <w:t>There will be a discussion with the faculty about the survey questions along with the results</w:t>
      </w:r>
    </w:p>
    <w:p w:rsidR="006B01AB" w:rsidRDefault="006B01AB" w:rsidP="006B01AB">
      <w:pPr>
        <w:pStyle w:val="Normal1"/>
        <w:numPr>
          <w:ilvl w:val="0"/>
          <w:numId w:val="13"/>
        </w:numPr>
        <w:ind w:left="1440"/>
        <w:rPr>
          <w:szCs w:val="24"/>
        </w:rPr>
      </w:pPr>
      <w:r>
        <w:rPr>
          <w:szCs w:val="24"/>
        </w:rPr>
        <w:t xml:space="preserve">At the May SCC meeting we will have the results of the survey and </w:t>
      </w:r>
      <w:r w:rsidR="0039544C">
        <w:rPr>
          <w:szCs w:val="24"/>
        </w:rPr>
        <w:t>a direction</w:t>
      </w:r>
      <w:r>
        <w:rPr>
          <w:szCs w:val="24"/>
        </w:rPr>
        <w:t xml:space="preserve"> </w:t>
      </w:r>
      <w:r w:rsidR="0039544C">
        <w:rPr>
          <w:szCs w:val="24"/>
        </w:rPr>
        <w:t xml:space="preserve">of how to proceed </w:t>
      </w:r>
    </w:p>
    <w:p w:rsidR="006B01AB" w:rsidRDefault="006B01AB" w:rsidP="006B01AB">
      <w:pPr>
        <w:pStyle w:val="Normal1"/>
        <w:numPr>
          <w:ilvl w:val="0"/>
          <w:numId w:val="13"/>
        </w:numPr>
        <w:ind w:left="1440"/>
        <w:rPr>
          <w:szCs w:val="24"/>
        </w:rPr>
      </w:pPr>
      <w:r>
        <w:rPr>
          <w:szCs w:val="24"/>
        </w:rPr>
        <w:t>A concern arose about different grade levels</w:t>
      </w:r>
      <w:r w:rsidR="0039544C">
        <w:rPr>
          <w:szCs w:val="24"/>
        </w:rPr>
        <w:t xml:space="preserve"> (English 2, 3, Honors, AP). O</w:t>
      </w:r>
      <w:r>
        <w:rPr>
          <w:szCs w:val="24"/>
        </w:rPr>
        <w:t>ne teacher c</w:t>
      </w:r>
      <w:r w:rsidR="0039544C">
        <w:rPr>
          <w:szCs w:val="24"/>
        </w:rPr>
        <w:t>ould have completely different p</w:t>
      </w:r>
      <w:r>
        <w:rPr>
          <w:szCs w:val="24"/>
        </w:rPr>
        <w:t xml:space="preserve">hilosophies regarding </w:t>
      </w:r>
      <w:r w:rsidR="0039544C">
        <w:rPr>
          <w:szCs w:val="24"/>
        </w:rPr>
        <w:t>diverse</w:t>
      </w:r>
      <w:r>
        <w:rPr>
          <w:szCs w:val="24"/>
        </w:rPr>
        <w:t xml:space="preserve"> levels</w:t>
      </w:r>
    </w:p>
    <w:p w:rsidR="00777381" w:rsidRDefault="00777381" w:rsidP="00777381">
      <w:pPr>
        <w:pStyle w:val="Normal1"/>
        <w:numPr>
          <w:ilvl w:val="0"/>
          <w:numId w:val="14"/>
        </w:numPr>
        <w:rPr>
          <w:szCs w:val="24"/>
        </w:rPr>
      </w:pPr>
      <w:r>
        <w:rPr>
          <w:szCs w:val="24"/>
        </w:rPr>
        <w:t>Learning does not happen at the same rate</w:t>
      </w:r>
    </w:p>
    <w:p w:rsidR="0025731F" w:rsidRDefault="0025731F" w:rsidP="00777381">
      <w:pPr>
        <w:pStyle w:val="Normal1"/>
        <w:numPr>
          <w:ilvl w:val="0"/>
          <w:numId w:val="14"/>
        </w:numPr>
        <w:rPr>
          <w:szCs w:val="24"/>
        </w:rPr>
      </w:pPr>
      <w:r>
        <w:rPr>
          <w:szCs w:val="24"/>
        </w:rPr>
        <w:t>If students are grouped into different levels does that then</w:t>
      </w:r>
      <w:r w:rsidR="00752640">
        <w:rPr>
          <w:szCs w:val="24"/>
        </w:rPr>
        <w:t xml:space="preserve"> determine that our grading policies are i</w:t>
      </w:r>
      <w:r>
        <w:rPr>
          <w:szCs w:val="24"/>
        </w:rPr>
        <w:t>nhibited because we do not have weighted grades? Would weighted grades hinder A</w:t>
      </w:r>
      <w:r w:rsidR="0039544C">
        <w:rPr>
          <w:szCs w:val="24"/>
        </w:rPr>
        <w:t xml:space="preserve">P and Honors student because </w:t>
      </w:r>
      <w:r>
        <w:rPr>
          <w:szCs w:val="24"/>
        </w:rPr>
        <w:t>they are expected to work at a higher level? Should they receive a reward? Where do weighted grades fit?</w:t>
      </w:r>
    </w:p>
    <w:p w:rsidR="00752640" w:rsidRDefault="00752640" w:rsidP="006B05AA">
      <w:pPr>
        <w:pStyle w:val="Normal1"/>
        <w:numPr>
          <w:ilvl w:val="0"/>
          <w:numId w:val="21"/>
        </w:numPr>
        <w:ind w:left="2880"/>
        <w:rPr>
          <w:szCs w:val="24"/>
        </w:rPr>
      </w:pPr>
      <w:r>
        <w:rPr>
          <w:szCs w:val="24"/>
        </w:rPr>
        <w:t xml:space="preserve">The purpose of the survey is to determine a broad policy of grading </w:t>
      </w:r>
    </w:p>
    <w:p w:rsidR="00777381" w:rsidRDefault="00777381" w:rsidP="00777381">
      <w:pPr>
        <w:pStyle w:val="Normal1"/>
        <w:numPr>
          <w:ilvl w:val="0"/>
          <w:numId w:val="15"/>
        </w:numPr>
        <w:ind w:left="1440"/>
        <w:rPr>
          <w:szCs w:val="24"/>
        </w:rPr>
      </w:pPr>
      <w:r>
        <w:rPr>
          <w:szCs w:val="24"/>
        </w:rPr>
        <w:t xml:space="preserve">Would Science and Social Studies be graded the same as Art or CTE? </w:t>
      </w:r>
    </w:p>
    <w:p w:rsidR="00777381" w:rsidRDefault="00777381" w:rsidP="00777381">
      <w:pPr>
        <w:pStyle w:val="Normal1"/>
        <w:numPr>
          <w:ilvl w:val="0"/>
          <w:numId w:val="14"/>
        </w:numPr>
        <w:rPr>
          <w:szCs w:val="24"/>
        </w:rPr>
      </w:pPr>
      <w:r>
        <w:rPr>
          <w:szCs w:val="24"/>
        </w:rPr>
        <w:t>The NEASC want</w:t>
      </w:r>
      <w:r w:rsidR="0039544C">
        <w:rPr>
          <w:szCs w:val="24"/>
        </w:rPr>
        <w:t>s</w:t>
      </w:r>
      <w:r>
        <w:rPr>
          <w:szCs w:val="24"/>
        </w:rPr>
        <w:t xml:space="preserve"> to insure that each teacher is continuously going through a process of reviewing one’s practices but they do not promote </w:t>
      </w:r>
      <w:r w:rsidR="0039544C">
        <w:rPr>
          <w:szCs w:val="24"/>
        </w:rPr>
        <w:t xml:space="preserve">instituting a consistent format </w:t>
      </w:r>
      <w:r>
        <w:rPr>
          <w:szCs w:val="24"/>
        </w:rPr>
        <w:t xml:space="preserve">that is </w:t>
      </w:r>
      <w:r w:rsidRPr="00777381">
        <w:rPr>
          <w:szCs w:val="24"/>
        </w:rPr>
        <w:t>implemented</w:t>
      </w:r>
      <w:r>
        <w:rPr>
          <w:szCs w:val="24"/>
        </w:rPr>
        <w:t xml:space="preserve"> by everyone </w:t>
      </w:r>
    </w:p>
    <w:p w:rsidR="0025731F" w:rsidRDefault="0025731F" w:rsidP="0025731F">
      <w:pPr>
        <w:pStyle w:val="Normal1"/>
        <w:numPr>
          <w:ilvl w:val="0"/>
          <w:numId w:val="15"/>
        </w:numPr>
        <w:ind w:left="1440"/>
        <w:rPr>
          <w:szCs w:val="24"/>
        </w:rPr>
      </w:pPr>
      <w:r>
        <w:rPr>
          <w:szCs w:val="24"/>
        </w:rPr>
        <w:t>What is the intent of the survey results?</w:t>
      </w:r>
    </w:p>
    <w:p w:rsidR="0025731F" w:rsidRPr="0025731F" w:rsidRDefault="0025731F" w:rsidP="0025731F">
      <w:pPr>
        <w:pStyle w:val="Normal1"/>
        <w:numPr>
          <w:ilvl w:val="0"/>
          <w:numId w:val="14"/>
        </w:numPr>
        <w:rPr>
          <w:szCs w:val="24"/>
        </w:rPr>
      </w:pPr>
      <w:r>
        <w:rPr>
          <w:szCs w:val="24"/>
        </w:rPr>
        <w:t>The NEASC stated that we needed to e</w:t>
      </w:r>
      <w:r w:rsidR="0039544C">
        <w:rPr>
          <w:szCs w:val="24"/>
        </w:rPr>
        <w:t>xamine our grading practices. PRHS</w:t>
      </w:r>
      <w:r>
        <w:rPr>
          <w:szCs w:val="24"/>
        </w:rPr>
        <w:t xml:space="preserve"> do</w:t>
      </w:r>
      <w:r w:rsidR="0039544C">
        <w:rPr>
          <w:szCs w:val="24"/>
        </w:rPr>
        <w:t>es not need to change their</w:t>
      </w:r>
      <w:r>
        <w:rPr>
          <w:szCs w:val="24"/>
        </w:rPr>
        <w:t xml:space="preserve"> policy. All teachers are not required to have the same policies</w:t>
      </w:r>
    </w:p>
    <w:p w:rsidR="0025731F" w:rsidRDefault="0025731F" w:rsidP="0025731F">
      <w:pPr>
        <w:pStyle w:val="Normal1"/>
        <w:numPr>
          <w:ilvl w:val="0"/>
          <w:numId w:val="16"/>
        </w:numPr>
        <w:ind w:left="2160" w:hanging="270"/>
        <w:rPr>
          <w:szCs w:val="24"/>
        </w:rPr>
      </w:pPr>
      <w:r>
        <w:rPr>
          <w:szCs w:val="24"/>
        </w:rPr>
        <w:t xml:space="preserve">When the SCC has the survey results a direction of action will be determined </w:t>
      </w:r>
    </w:p>
    <w:p w:rsidR="00752640" w:rsidRDefault="00752640" w:rsidP="0025731F">
      <w:pPr>
        <w:pStyle w:val="Normal1"/>
        <w:numPr>
          <w:ilvl w:val="0"/>
          <w:numId w:val="16"/>
        </w:numPr>
        <w:ind w:left="2160" w:hanging="270"/>
        <w:rPr>
          <w:szCs w:val="24"/>
        </w:rPr>
      </w:pPr>
      <w:r>
        <w:rPr>
          <w:szCs w:val="24"/>
        </w:rPr>
        <w:t>Ther</w:t>
      </w:r>
      <w:r w:rsidR="006D5622">
        <w:rPr>
          <w:szCs w:val="24"/>
        </w:rPr>
        <w:t>e are two avenues to explore</w:t>
      </w:r>
      <w:r>
        <w:rPr>
          <w:szCs w:val="24"/>
        </w:rPr>
        <w:t xml:space="preserve"> </w:t>
      </w:r>
    </w:p>
    <w:p w:rsidR="00752640" w:rsidRDefault="00752640" w:rsidP="006D5622">
      <w:pPr>
        <w:pStyle w:val="Normal1"/>
        <w:numPr>
          <w:ilvl w:val="3"/>
          <w:numId w:val="19"/>
        </w:numPr>
        <w:rPr>
          <w:szCs w:val="24"/>
        </w:rPr>
      </w:pPr>
      <w:r>
        <w:rPr>
          <w:szCs w:val="24"/>
        </w:rPr>
        <w:t xml:space="preserve">The SCC committee can release a statement </w:t>
      </w:r>
      <w:r w:rsidR="006D5622">
        <w:rPr>
          <w:szCs w:val="24"/>
        </w:rPr>
        <w:t xml:space="preserve">to the School Board or Administration </w:t>
      </w:r>
      <w:r>
        <w:rPr>
          <w:szCs w:val="24"/>
        </w:rPr>
        <w:t xml:space="preserve">determining which part of the grading policies should be updated </w:t>
      </w:r>
      <w:r w:rsidR="006D5622">
        <w:rPr>
          <w:szCs w:val="24"/>
        </w:rPr>
        <w:t>in specific areas (consistency across courses, make-up work, weighted –vs- point systems) giving consideration to the feedback of the results of the survey. The SCC would then move onto a different topic next year</w:t>
      </w:r>
    </w:p>
    <w:p w:rsidR="00752640" w:rsidRDefault="006D5622" w:rsidP="006D5622">
      <w:pPr>
        <w:pStyle w:val="Normal1"/>
        <w:numPr>
          <w:ilvl w:val="3"/>
          <w:numId w:val="19"/>
        </w:numPr>
        <w:rPr>
          <w:szCs w:val="24"/>
        </w:rPr>
      </w:pPr>
      <w:r>
        <w:rPr>
          <w:szCs w:val="24"/>
        </w:rPr>
        <w:t xml:space="preserve">The SCC committee can state what they recommend the grading policy should be, requiring a lot more time and research making grading policies a topic of consideration again for next year for finalization </w:t>
      </w:r>
    </w:p>
    <w:p w:rsidR="006D5622" w:rsidRDefault="006D5622" w:rsidP="006D5622">
      <w:pPr>
        <w:pStyle w:val="Normal1"/>
        <w:numPr>
          <w:ilvl w:val="3"/>
          <w:numId w:val="19"/>
        </w:numPr>
        <w:rPr>
          <w:szCs w:val="24"/>
        </w:rPr>
      </w:pPr>
      <w:r>
        <w:rPr>
          <w:szCs w:val="24"/>
        </w:rPr>
        <w:t>Which direction should the SCC go in?</w:t>
      </w:r>
    </w:p>
    <w:p w:rsidR="006D5622" w:rsidRDefault="006D5622" w:rsidP="006D5622">
      <w:pPr>
        <w:pStyle w:val="Normal1"/>
        <w:numPr>
          <w:ilvl w:val="0"/>
          <w:numId w:val="15"/>
        </w:numPr>
        <w:ind w:left="3510"/>
        <w:rPr>
          <w:szCs w:val="24"/>
        </w:rPr>
      </w:pPr>
      <w:r>
        <w:rPr>
          <w:szCs w:val="24"/>
        </w:rPr>
        <w:t>It would be appropriate for th</w:t>
      </w:r>
      <w:r w:rsidR="0039544C">
        <w:rPr>
          <w:szCs w:val="24"/>
        </w:rPr>
        <w:t xml:space="preserve">e SCC to administer the survey and </w:t>
      </w:r>
      <w:r>
        <w:rPr>
          <w:szCs w:val="24"/>
        </w:rPr>
        <w:t>collect the data</w:t>
      </w:r>
    </w:p>
    <w:p w:rsidR="006B05AA" w:rsidRDefault="006D5622" w:rsidP="006B05AA">
      <w:pPr>
        <w:pStyle w:val="Normal1"/>
        <w:numPr>
          <w:ilvl w:val="0"/>
          <w:numId w:val="15"/>
        </w:numPr>
        <w:ind w:left="3510"/>
        <w:rPr>
          <w:szCs w:val="24"/>
        </w:rPr>
      </w:pPr>
      <w:r>
        <w:rPr>
          <w:szCs w:val="24"/>
        </w:rPr>
        <w:t xml:space="preserve">It would be inappropriate for the SCC to become involved in policy. Those decisions should be determined by the faculty at the institution </w:t>
      </w:r>
    </w:p>
    <w:p w:rsidR="0025731F" w:rsidRPr="006B05AA" w:rsidRDefault="006B05AA" w:rsidP="006B05AA">
      <w:pPr>
        <w:pStyle w:val="Normal1"/>
        <w:numPr>
          <w:ilvl w:val="0"/>
          <w:numId w:val="15"/>
        </w:numPr>
        <w:ind w:left="3510"/>
        <w:rPr>
          <w:szCs w:val="24"/>
        </w:rPr>
      </w:pPr>
      <w:r w:rsidRPr="006B05AA">
        <w:rPr>
          <w:szCs w:val="24"/>
        </w:rPr>
        <w:lastRenderedPageBreak/>
        <w:t>The survey may result in needing additional data or expansion in specific areas</w:t>
      </w:r>
    </w:p>
    <w:p w:rsidR="006B05AA" w:rsidRDefault="00E06FB7" w:rsidP="006B05AA">
      <w:pPr>
        <w:pStyle w:val="Normal1"/>
        <w:numPr>
          <w:ilvl w:val="0"/>
          <w:numId w:val="15"/>
        </w:numPr>
        <w:ind w:left="1440"/>
        <w:rPr>
          <w:szCs w:val="24"/>
        </w:rPr>
      </w:pPr>
      <w:r>
        <w:rPr>
          <w:szCs w:val="24"/>
        </w:rPr>
        <w:t>For parents and students t</w:t>
      </w:r>
      <w:r w:rsidR="006B05AA">
        <w:rPr>
          <w:szCs w:val="24"/>
        </w:rPr>
        <w:t>he definitions of formative and summative assessments need to be clear</w:t>
      </w:r>
    </w:p>
    <w:p w:rsidR="00B452B3" w:rsidRDefault="00B452B3" w:rsidP="006B05AA">
      <w:pPr>
        <w:pStyle w:val="Normal1"/>
        <w:numPr>
          <w:ilvl w:val="0"/>
          <w:numId w:val="15"/>
        </w:numPr>
        <w:ind w:left="1440"/>
        <w:rPr>
          <w:szCs w:val="24"/>
        </w:rPr>
      </w:pPr>
      <w:r>
        <w:rPr>
          <w:szCs w:val="24"/>
        </w:rPr>
        <w:t>Should the question</w:t>
      </w:r>
      <w:r w:rsidR="0039544C">
        <w:rPr>
          <w:szCs w:val="24"/>
        </w:rPr>
        <w:t>,</w:t>
      </w:r>
      <w:r>
        <w:rPr>
          <w:szCs w:val="24"/>
        </w:rPr>
        <w:t xml:space="preserve"> </w:t>
      </w:r>
      <w:r w:rsidR="0039544C">
        <w:rPr>
          <w:szCs w:val="24"/>
        </w:rPr>
        <w:t>‘d</w:t>
      </w:r>
      <w:r w:rsidRPr="00C305FC">
        <w:rPr>
          <w:szCs w:val="24"/>
        </w:rPr>
        <w:t>o you have any assessments where the lowest possible score is not a zero (excluding incompletes)?</w:t>
      </w:r>
      <w:r w:rsidR="00C53DC9">
        <w:rPr>
          <w:szCs w:val="24"/>
        </w:rPr>
        <w:t>’</w:t>
      </w:r>
      <w:r>
        <w:rPr>
          <w:szCs w:val="24"/>
        </w:rPr>
        <w:t xml:space="preserve"> remain in the survey?</w:t>
      </w:r>
    </w:p>
    <w:p w:rsidR="00B452B3" w:rsidRDefault="00B452B3" w:rsidP="00B452B3">
      <w:pPr>
        <w:pStyle w:val="Normal1"/>
        <w:numPr>
          <w:ilvl w:val="0"/>
          <w:numId w:val="22"/>
        </w:numPr>
        <w:rPr>
          <w:szCs w:val="24"/>
        </w:rPr>
      </w:pPr>
      <w:r>
        <w:rPr>
          <w:szCs w:val="24"/>
        </w:rPr>
        <w:t>Yes</w:t>
      </w:r>
    </w:p>
    <w:p w:rsidR="00B452B3" w:rsidRDefault="00B452B3" w:rsidP="00B452B3">
      <w:pPr>
        <w:pStyle w:val="Normal1"/>
        <w:numPr>
          <w:ilvl w:val="0"/>
          <w:numId w:val="23"/>
        </w:numPr>
        <w:ind w:left="1440"/>
        <w:rPr>
          <w:szCs w:val="24"/>
        </w:rPr>
      </w:pPr>
      <w:r>
        <w:rPr>
          <w:szCs w:val="24"/>
        </w:rPr>
        <w:t xml:space="preserve">Should the question, </w:t>
      </w:r>
      <w:r w:rsidR="00C53DC9">
        <w:rPr>
          <w:szCs w:val="24"/>
        </w:rPr>
        <w:t>‘</w:t>
      </w:r>
      <w:r w:rsidR="00302659" w:rsidRPr="00C305FC">
        <w:rPr>
          <w:szCs w:val="24"/>
        </w:rPr>
        <w:t>what do the letter grades</w:t>
      </w:r>
      <w:r w:rsidRPr="00C305FC">
        <w:rPr>
          <w:szCs w:val="24"/>
        </w:rPr>
        <w:t xml:space="preserve"> A, B, C, D, F represent</w:t>
      </w:r>
      <w:r w:rsidR="00C53DC9">
        <w:rPr>
          <w:szCs w:val="24"/>
        </w:rPr>
        <w:t xml:space="preserve">?’ </w:t>
      </w:r>
      <w:r>
        <w:rPr>
          <w:szCs w:val="24"/>
        </w:rPr>
        <w:t xml:space="preserve">be included </w:t>
      </w:r>
      <w:r w:rsidR="00C53DC9">
        <w:rPr>
          <w:szCs w:val="24"/>
        </w:rPr>
        <w:t>in</w:t>
      </w:r>
      <w:r>
        <w:rPr>
          <w:szCs w:val="24"/>
        </w:rPr>
        <w:t xml:space="preserve"> the survey? </w:t>
      </w:r>
    </w:p>
    <w:p w:rsidR="00B452B3" w:rsidRDefault="00B452B3" w:rsidP="00B452B3">
      <w:pPr>
        <w:pStyle w:val="Normal1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Many schools have different failure policies (at Bow anything below a 70% is failing, Plymouth </w:t>
      </w:r>
      <w:r w:rsidR="00302659">
        <w:rPr>
          <w:szCs w:val="24"/>
        </w:rPr>
        <w:t xml:space="preserve">it </w:t>
      </w:r>
      <w:r>
        <w:rPr>
          <w:szCs w:val="24"/>
        </w:rPr>
        <w:t xml:space="preserve">is 60%, </w:t>
      </w:r>
      <w:r w:rsidR="00302659">
        <w:rPr>
          <w:szCs w:val="24"/>
        </w:rPr>
        <w:t xml:space="preserve">at </w:t>
      </w:r>
      <w:proofErr w:type="spellStart"/>
      <w:r>
        <w:rPr>
          <w:szCs w:val="24"/>
        </w:rPr>
        <w:t>Interlakes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Kingswood</w:t>
      </w:r>
      <w:proofErr w:type="spellEnd"/>
      <w:r>
        <w:rPr>
          <w:szCs w:val="24"/>
        </w:rPr>
        <w:t xml:space="preserve"> </w:t>
      </w:r>
      <w:r w:rsidR="00302659">
        <w:rPr>
          <w:szCs w:val="24"/>
        </w:rPr>
        <w:t xml:space="preserve">it </w:t>
      </w:r>
      <w:r>
        <w:rPr>
          <w:szCs w:val="24"/>
        </w:rPr>
        <w:t xml:space="preserve">is 65%) </w:t>
      </w:r>
      <w:bookmarkStart w:id="0" w:name="_GoBack"/>
      <w:bookmarkEnd w:id="0"/>
    </w:p>
    <w:p w:rsidR="00302659" w:rsidRDefault="00302659" w:rsidP="00B452B3">
      <w:pPr>
        <w:pStyle w:val="Normal1"/>
        <w:numPr>
          <w:ilvl w:val="0"/>
          <w:numId w:val="22"/>
        </w:numPr>
        <w:rPr>
          <w:szCs w:val="24"/>
        </w:rPr>
      </w:pPr>
      <w:r>
        <w:rPr>
          <w:szCs w:val="24"/>
        </w:rPr>
        <w:t>The PRHS policy includes this information but teachers may not follow it</w:t>
      </w:r>
    </w:p>
    <w:p w:rsidR="00302659" w:rsidRDefault="00302659" w:rsidP="00B452B3">
      <w:pPr>
        <w:pStyle w:val="Normal1"/>
        <w:numPr>
          <w:ilvl w:val="0"/>
          <w:numId w:val="22"/>
        </w:numPr>
        <w:rPr>
          <w:szCs w:val="24"/>
        </w:rPr>
      </w:pPr>
      <w:r>
        <w:rPr>
          <w:szCs w:val="24"/>
        </w:rPr>
        <w:t>There was no decision made</w:t>
      </w:r>
    </w:p>
    <w:p w:rsidR="00302659" w:rsidRDefault="00302659" w:rsidP="00302659">
      <w:pPr>
        <w:pStyle w:val="Normal1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Ryan </w:t>
      </w:r>
      <w:proofErr w:type="spellStart"/>
      <w:r>
        <w:rPr>
          <w:szCs w:val="24"/>
        </w:rPr>
        <w:t>Amtmann</w:t>
      </w:r>
      <w:proofErr w:type="spellEnd"/>
      <w:r>
        <w:rPr>
          <w:szCs w:val="24"/>
        </w:rPr>
        <w:t xml:space="preserve"> suggested that in terms of the timeline regarding the survey and collecting the results that the SCC meet in May as well as in June </w:t>
      </w:r>
    </w:p>
    <w:p w:rsidR="00302659" w:rsidRDefault="00302659" w:rsidP="00302659">
      <w:pPr>
        <w:pStyle w:val="Normal1"/>
        <w:numPr>
          <w:ilvl w:val="0"/>
          <w:numId w:val="23"/>
        </w:numPr>
        <w:ind w:left="1440"/>
        <w:rPr>
          <w:szCs w:val="24"/>
        </w:rPr>
      </w:pPr>
      <w:r>
        <w:rPr>
          <w:szCs w:val="24"/>
        </w:rPr>
        <w:t>The May meeting will be devoted to finalizing the survey results, drafting a proposal of addressing grading polices for examination and creating an agreed finalized plan to vote on as a recommendation to the School Board</w:t>
      </w:r>
    </w:p>
    <w:p w:rsidR="00A9170D" w:rsidRPr="00A9170D" w:rsidRDefault="00A9170D" w:rsidP="00A9170D">
      <w:pPr>
        <w:pStyle w:val="Normal1"/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The results of the survey will </w:t>
      </w:r>
      <w:r w:rsidR="00476C00">
        <w:rPr>
          <w:szCs w:val="24"/>
        </w:rPr>
        <w:t xml:space="preserve">be </w:t>
      </w:r>
      <w:r>
        <w:rPr>
          <w:szCs w:val="24"/>
        </w:rPr>
        <w:t xml:space="preserve">finalized by Bob Price and Ryan </w:t>
      </w:r>
      <w:proofErr w:type="spellStart"/>
      <w:r>
        <w:rPr>
          <w:szCs w:val="24"/>
        </w:rPr>
        <w:t>Amtmann</w:t>
      </w:r>
      <w:proofErr w:type="spellEnd"/>
      <w:r>
        <w:rPr>
          <w:szCs w:val="24"/>
        </w:rPr>
        <w:t xml:space="preserve"> and be shared with the staff and SCC members before the May meeting </w:t>
      </w:r>
    </w:p>
    <w:p w:rsidR="00777381" w:rsidRDefault="00302659" w:rsidP="006B05AA">
      <w:pPr>
        <w:pStyle w:val="Normal1"/>
        <w:numPr>
          <w:ilvl w:val="0"/>
          <w:numId w:val="23"/>
        </w:numPr>
        <w:ind w:left="1440"/>
        <w:rPr>
          <w:szCs w:val="24"/>
        </w:rPr>
      </w:pPr>
      <w:r>
        <w:rPr>
          <w:szCs w:val="24"/>
        </w:rPr>
        <w:t xml:space="preserve">The June meeting </w:t>
      </w:r>
      <w:r w:rsidR="003041FA">
        <w:rPr>
          <w:szCs w:val="24"/>
        </w:rPr>
        <w:t>will be devoted to voting on a final</w:t>
      </w:r>
      <w:r>
        <w:rPr>
          <w:szCs w:val="24"/>
        </w:rPr>
        <w:t xml:space="preserve"> grading proposal to recommend</w:t>
      </w:r>
      <w:r w:rsidR="003041FA">
        <w:rPr>
          <w:szCs w:val="24"/>
        </w:rPr>
        <w:t xml:space="preserve"> to the School Board, voting</w:t>
      </w:r>
      <w:r>
        <w:rPr>
          <w:szCs w:val="24"/>
        </w:rPr>
        <w:t xml:space="preserve"> on possible topics for the 2015-2016 school year for the School Board to vote on </w:t>
      </w:r>
      <w:r w:rsidR="003041FA">
        <w:rPr>
          <w:szCs w:val="24"/>
        </w:rPr>
        <w:t xml:space="preserve">and voting for the 2015-2016 SCC Chair </w:t>
      </w:r>
    </w:p>
    <w:p w:rsidR="003041FA" w:rsidRDefault="003041FA" w:rsidP="003041FA">
      <w:pPr>
        <w:pStyle w:val="Normal1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The survey results will be given to the PRHS Faculty who will decide as a group if a recommendation on policy change will be made. The recommendation will be given to the SCC and then presented to the School Board </w:t>
      </w:r>
    </w:p>
    <w:p w:rsidR="00A9170D" w:rsidRPr="003041FA" w:rsidRDefault="00A9170D" w:rsidP="003041FA">
      <w:pPr>
        <w:pStyle w:val="Normal1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The committee was asked to speak with their constituents </w:t>
      </w:r>
      <w:r w:rsidR="00904872">
        <w:rPr>
          <w:szCs w:val="24"/>
        </w:rPr>
        <w:t>rega</w:t>
      </w:r>
      <w:r w:rsidR="00476C00">
        <w:rPr>
          <w:szCs w:val="24"/>
        </w:rPr>
        <w:t>rding</w:t>
      </w:r>
      <w:r>
        <w:rPr>
          <w:szCs w:val="24"/>
        </w:rPr>
        <w:t xml:space="preserve"> possible topics for the 2015-2016 SCC year </w:t>
      </w:r>
    </w:p>
    <w:p w:rsidR="00970F9C" w:rsidRPr="00562FEA" w:rsidRDefault="00970F9C" w:rsidP="00970F9C">
      <w:pPr>
        <w:pStyle w:val="Normal1"/>
        <w:ind w:left="3600"/>
        <w:rPr>
          <w:szCs w:val="24"/>
        </w:rPr>
      </w:pPr>
    </w:p>
    <w:p w:rsidR="009732CE" w:rsidRPr="008D2C2A" w:rsidRDefault="003041FA" w:rsidP="00104293">
      <w:pPr>
        <w:pStyle w:val="Normal1"/>
        <w:rPr>
          <w:szCs w:val="24"/>
        </w:rPr>
      </w:pPr>
      <w:r>
        <w:rPr>
          <w:szCs w:val="24"/>
        </w:rPr>
        <w:t>The meeting was adjourned at 6:20</w:t>
      </w:r>
      <w:r w:rsidR="009732CE" w:rsidRPr="008D2C2A">
        <w:rPr>
          <w:szCs w:val="24"/>
        </w:rPr>
        <w:t xml:space="preserve"> pm </w:t>
      </w:r>
    </w:p>
    <w:p w:rsidR="009732CE" w:rsidRPr="008D2C2A" w:rsidRDefault="009732CE" w:rsidP="009732CE">
      <w:pPr>
        <w:pStyle w:val="Normal1"/>
        <w:rPr>
          <w:szCs w:val="24"/>
        </w:rPr>
      </w:pPr>
    </w:p>
    <w:p w:rsidR="009732CE" w:rsidRPr="008D2C2A" w:rsidRDefault="009732CE" w:rsidP="009732CE">
      <w:pPr>
        <w:pStyle w:val="Normal1"/>
        <w:rPr>
          <w:szCs w:val="24"/>
        </w:rPr>
      </w:pPr>
      <w:r w:rsidRPr="008D2C2A">
        <w:rPr>
          <w:szCs w:val="24"/>
        </w:rPr>
        <w:t>Our next m</w:t>
      </w:r>
      <w:r w:rsidR="00802C5D" w:rsidRPr="008D2C2A">
        <w:rPr>
          <w:szCs w:val="24"/>
        </w:rPr>
        <w:t>eeting will be held on Monday</w:t>
      </w:r>
      <w:r w:rsidR="00CF2581" w:rsidRPr="008D2C2A">
        <w:rPr>
          <w:szCs w:val="24"/>
        </w:rPr>
        <w:t>,</w:t>
      </w:r>
      <w:r w:rsidR="00104293" w:rsidRPr="008D2C2A">
        <w:rPr>
          <w:szCs w:val="24"/>
        </w:rPr>
        <w:t xml:space="preserve"> </w:t>
      </w:r>
      <w:r w:rsidR="0086170A">
        <w:rPr>
          <w:szCs w:val="24"/>
        </w:rPr>
        <w:t>May 4th</w:t>
      </w:r>
      <w:r w:rsidRPr="008D2C2A">
        <w:rPr>
          <w:szCs w:val="24"/>
        </w:rPr>
        <w:t xml:space="preserve">, at 5:15pm in the PRHS Library  </w:t>
      </w:r>
    </w:p>
    <w:p w:rsidR="001A5F72" w:rsidRPr="008D2C2A" w:rsidRDefault="001A5F72" w:rsidP="009732CE">
      <w:pPr>
        <w:pStyle w:val="Normal1"/>
        <w:contextualSpacing/>
        <w:rPr>
          <w:rFonts w:asciiTheme="minorHAnsi" w:hAnsiTheme="minorHAnsi"/>
          <w:szCs w:val="24"/>
        </w:rPr>
      </w:pPr>
    </w:p>
    <w:p w:rsidR="001A5F72" w:rsidRPr="001A5F72" w:rsidRDefault="001A5F72" w:rsidP="001A5F72">
      <w:pPr>
        <w:pStyle w:val="Normal1"/>
        <w:contextualSpacing/>
        <w:rPr>
          <w:rFonts w:asciiTheme="minorHAnsi" w:hAnsiTheme="minorHAnsi"/>
          <w:sz w:val="20"/>
        </w:rPr>
      </w:pPr>
    </w:p>
    <w:p w:rsidR="001A5F72" w:rsidRPr="001A5F72" w:rsidRDefault="001A5F72" w:rsidP="001A5F72">
      <w:pPr>
        <w:pStyle w:val="Normal1"/>
        <w:ind w:left="4230"/>
        <w:contextualSpacing/>
        <w:rPr>
          <w:rFonts w:asciiTheme="minorHAnsi" w:hAnsiTheme="minorHAnsi"/>
          <w:sz w:val="20"/>
        </w:rPr>
      </w:pPr>
    </w:p>
    <w:p w:rsidR="00BF4CEC" w:rsidRDefault="00BF4CEC" w:rsidP="00BF4CEC">
      <w:pPr>
        <w:pStyle w:val="Normal1"/>
        <w:ind w:left="5040"/>
        <w:contextualSpacing/>
        <w:rPr>
          <w:sz w:val="20"/>
        </w:rPr>
      </w:pPr>
    </w:p>
    <w:p w:rsidR="00BF4CEC" w:rsidRDefault="00BF4CEC" w:rsidP="00BF4CEC">
      <w:pPr>
        <w:pStyle w:val="Normal1"/>
        <w:ind w:left="5040"/>
        <w:contextualSpacing/>
        <w:rPr>
          <w:sz w:val="20"/>
        </w:rPr>
      </w:pPr>
    </w:p>
    <w:p w:rsidR="00BF4CEC" w:rsidRDefault="00BF4CEC" w:rsidP="00BF4CEC">
      <w:pPr>
        <w:pStyle w:val="Normal1"/>
        <w:ind w:left="4410"/>
        <w:contextualSpacing/>
        <w:rPr>
          <w:sz w:val="20"/>
        </w:rPr>
      </w:pPr>
    </w:p>
    <w:p w:rsidR="00DE43ED" w:rsidRPr="00DE37BC" w:rsidRDefault="00DE43ED" w:rsidP="00DE37BC">
      <w:pPr>
        <w:pStyle w:val="Normal1"/>
        <w:ind w:left="1170" w:firstLine="90"/>
        <w:rPr>
          <w:sz w:val="20"/>
        </w:rPr>
      </w:pPr>
    </w:p>
    <w:sectPr w:rsidR="00DE43ED" w:rsidRPr="00DE37BC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55B"/>
    <w:multiLevelType w:val="hybridMultilevel"/>
    <w:tmpl w:val="E34EC18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B12749"/>
    <w:multiLevelType w:val="hybridMultilevel"/>
    <w:tmpl w:val="8B500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B57A77"/>
    <w:multiLevelType w:val="hybridMultilevel"/>
    <w:tmpl w:val="08F640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05C5EAF"/>
    <w:multiLevelType w:val="hybridMultilevel"/>
    <w:tmpl w:val="700856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27F58"/>
    <w:multiLevelType w:val="hybridMultilevel"/>
    <w:tmpl w:val="62DAB04A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EAA1F75"/>
    <w:multiLevelType w:val="hybridMultilevel"/>
    <w:tmpl w:val="E63C3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502A"/>
    <w:multiLevelType w:val="hybridMultilevel"/>
    <w:tmpl w:val="2CE0D4F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4B1BEF"/>
    <w:multiLevelType w:val="hybridMultilevel"/>
    <w:tmpl w:val="AC48C38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74A50DC"/>
    <w:multiLevelType w:val="hybridMultilevel"/>
    <w:tmpl w:val="A4E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67FD4"/>
    <w:multiLevelType w:val="hybridMultilevel"/>
    <w:tmpl w:val="59DA75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91D5B39"/>
    <w:multiLevelType w:val="hybridMultilevel"/>
    <w:tmpl w:val="D7E6448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93202B0"/>
    <w:multiLevelType w:val="hybridMultilevel"/>
    <w:tmpl w:val="925A02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CD04DF"/>
    <w:multiLevelType w:val="hybridMultilevel"/>
    <w:tmpl w:val="2AF8B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29FB"/>
    <w:multiLevelType w:val="hybridMultilevel"/>
    <w:tmpl w:val="7C14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00AA"/>
    <w:multiLevelType w:val="hybridMultilevel"/>
    <w:tmpl w:val="686A2DF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50212B2"/>
    <w:multiLevelType w:val="hybridMultilevel"/>
    <w:tmpl w:val="F2E2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93D94"/>
    <w:multiLevelType w:val="hybridMultilevel"/>
    <w:tmpl w:val="0900AA08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7">
    <w:nsid w:val="4CE667C3"/>
    <w:multiLevelType w:val="hybridMultilevel"/>
    <w:tmpl w:val="E3D88C5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FC460FA"/>
    <w:multiLevelType w:val="hybridMultilevel"/>
    <w:tmpl w:val="5F2C7B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231DA0"/>
    <w:multiLevelType w:val="hybridMultilevel"/>
    <w:tmpl w:val="7472D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883BD9"/>
    <w:multiLevelType w:val="hybridMultilevel"/>
    <w:tmpl w:val="79F66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67470"/>
    <w:multiLevelType w:val="hybridMultilevel"/>
    <w:tmpl w:val="9E7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66121"/>
    <w:multiLevelType w:val="hybridMultilevel"/>
    <w:tmpl w:val="EA94C4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91A6819"/>
    <w:multiLevelType w:val="hybridMultilevel"/>
    <w:tmpl w:val="EE1AF18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9022170"/>
    <w:multiLevelType w:val="hybridMultilevel"/>
    <w:tmpl w:val="C9CE6D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7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4"/>
  </w:num>
  <w:num w:numId="19">
    <w:abstractNumId w:val="15"/>
  </w:num>
  <w:num w:numId="20">
    <w:abstractNumId w:val="16"/>
  </w:num>
  <w:num w:numId="21">
    <w:abstractNumId w:val="9"/>
  </w:num>
  <w:num w:numId="22">
    <w:abstractNumId w:val="0"/>
  </w:num>
  <w:num w:numId="23">
    <w:abstractNumId w:val="5"/>
  </w:num>
  <w:num w:numId="24">
    <w:abstractNumId w:val="21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5D52"/>
    <w:rsid w:val="0000647B"/>
    <w:rsid w:val="0004694F"/>
    <w:rsid w:val="00086D13"/>
    <w:rsid w:val="00104293"/>
    <w:rsid w:val="00151770"/>
    <w:rsid w:val="00154BBB"/>
    <w:rsid w:val="00187068"/>
    <w:rsid w:val="001A5F72"/>
    <w:rsid w:val="00224CD0"/>
    <w:rsid w:val="00225260"/>
    <w:rsid w:val="0025731F"/>
    <w:rsid w:val="002A2A40"/>
    <w:rsid w:val="00302659"/>
    <w:rsid w:val="003041FA"/>
    <w:rsid w:val="0032595F"/>
    <w:rsid w:val="00391701"/>
    <w:rsid w:val="0039544C"/>
    <w:rsid w:val="003D69CF"/>
    <w:rsid w:val="004503B0"/>
    <w:rsid w:val="00476C00"/>
    <w:rsid w:val="004900F0"/>
    <w:rsid w:val="004A4916"/>
    <w:rsid w:val="004D5613"/>
    <w:rsid w:val="005073F8"/>
    <w:rsid w:val="00537655"/>
    <w:rsid w:val="00562FEA"/>
    <w:rsid w:val="00590491"/>
    <w:rsid w:val="005A4331"/>
    <w:rsid w:val="00634AFE"/>
    <w:rsid w:val="006661AE"/>
    <w:rsid w:val="006670F8"/>
    <w:rsid w:val="006B01AB"/>
    <w:rsid w:val="006B05AA"/>
    <w:rsid w:val="006B6F55"/>
    <w:rsid w:val="006D4A44"/>
    <w:rsid w:val="006D5622"/>
    <w:rsid w:val="007072EF"/>
    <w:rsid w:val="0071756C"/>
    <w:rsid w:val="00752640"/>
    <w:rsid w:val="00777381"/>
    <w:rsid w:val="007A46A5"/>
    <w:rsid w:val="00802C5D"/>
    <w:rsid w:val="008411DB"/>
    <w:rsid w:val="0086170A"/>
    <w:rsid w:val="008B04EB"/>
    <w:rsid w:val="008D2C2A"/>
    <w:rsid w:val="008E7714"/>
    <w:rsid w:val="00904872"/>
    <w:rsid w:val="00967945"/>
    <w:rsid w:val="00970F9C"/>
    <w:rsid w:val="009732CE"/>
    <w:rsid w:val="009854C0"/>
    <w:rsid w:val="009B2B20"/>
    <w:rsid w:val="00A84503"/>
    <w:rsid w:val="00A9170D"/>
    <w:rsid w:val="00A944E0"/>
    <w:rsid w:val="00AC525C"/>
    <w:rsid w:val="00B452B3"/>
    <w:rsid w:val="00B74BE7"/>
    <w:rsid w:val="00B939C7"/>
    <w:rsid w:val="00BF4CEC"/>
    <w:rsid w:val="00BF5D52"/>
    <w:rsid w:val="00BF5E3F"/>
    <w:rsid w:val="00C05CC8"/>
    <w:rsid w:val="00C305FC"/>
    <w:rsid w:val="00C53DC9"/>
    <w:rsid w:val="00C8207D"/>
    <w:rsid w:val="00CA7091"/>
    <w:rsid w:val="00CE6505"/>
    <w:rsid w:val="00CF2581"/>
    <w:rsid w:val="00D12B3E"/>
    <w:rsid w:val="00D12DE5"/>
    <w:rsid w:val="00D72049"/>
    <w:rsid w:val="00D9329D"/>
    <w:rsid w:val="00DD1D5F"/>
    <w:rsid w:val="00DE37BC"/>
    <w:rsid w:val="00DE43ED"/>
    <w:rsid w:val="00DE7ABA"/>
    <w:rsid w:val="00E06FB7"/>
    <w:rsid w:val="00E305E4"/>
    <w:rsid w:val="00EA305B"/>
    <w:rsid w:val="00F74AA1"/>
    <w:rsid w:val="00FD12D6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5D52"/>
    <w:rPr>
      <w:rFonts w:ascii="Cambria" w:eastAsia="Cambria" w:hAnsi="Cambria" w:cs="Cambria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B2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5D52"/>
    <w:rPr>
      <w:rFonts w:ascii="Cambria" w:eastAsia="Cambria" w:hAnsi="Cambria" w:cs="Cambria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B2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val.edu/schools/CVHS/ta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efleck</cp:lastModifiedBy>
  <cp:revision>3</cp:revision>
  <dcterms:created xsi:type="dcterms:W3CDTF">2015-04-22T15:24:00Z</dcterms:created>
  <dcterms:modified xsi:type="dcterms:W3CDTF">2015-04-24T13:55:00Z</dcterms:modified>
</cp:coreProperties>
</file>