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40B2" w:rsidRDefault="00D71E3D">
      <w:pPr>
        <w:ind w:left="-450" w:firstLine="270"/>
        <w:jc w:val="center"/>
      </w:pPr>
      <w:r>
        <w:rPr>
          <w:b/>
        </w:rPr>
        <w:t>SCC Meeting Minutes</w:t>
      </w:r>
    </w:p>
    <w:p w:rsidR="008740B2" w:rsidRDefault="000C5D6D">
      <w:pPr>
        <w:jc w:val="center"/>
      </w:pPr>
      <w:r>
        <w:rPr>
          <w:b/>
        </w:rPr>
        <w:t>May 2</w:t>
      </w:r>
      <w:r w:rsidR="00D71E3D">
        <w:rPr>
          <w:b/>
        </w:rPr>
        <w:t>, 2016</w:t>
      </w:r>
    </w:p>
    <w:p w:rsidR="008740B2" w:rsidRDefault="00D71E3D">
      <w:pPr>
        <w:jc w:val="center"/>
      </w:pPr>
      <w:r>
        <w:rPr>
          <w:b/>
        </w:rPr>
        <w:t>PRHS Library</w:t>
      </w:r>
    </w:p>
    <w:p w:rsidR="008740B2" w:rsidRDefault="008740B2">
      <w:pPr>
        <w:spacing w:after="240"/>
      </w:pPr>
    </w:p>
    <w:p w:rsidR="008740B2" w:rsidRDefault="00D71E3D">
      <w:r>
        <w:t xml:space="preserve">Present: Bruce Parsons, Bob Price, </w:t>
      </w:r>
      <w:proofErr w:type="spellStart"/>
      <w:r>
        <w:t>Amey</w:t>
      </w:r>
      <w:proofErr w:type="spellEnd"/>
      <w:r>
        <w:t xml:space="preserve"> Bailey, Jack Friedman, Lilly Friedman, </w:t>
      </w:r>
      <w:r w:rsidR="00B70605">
        <w:t>Hanna</w:t>
      </w:r>
      <w:r w:rsidR="009C6F61">
        <w:t xml:space="preserve">h Karp, </w:t>
      </w:r>
      <w:r w:rsidR="004C4935">
        <w:t xml:space="preserve">Chris </w:t>
      </w:r>
      <w:proofErr w:type="spellStart"/>
      <w:r w:rsidR="004C4935">
        <w:t>Ebner</w:t>
      </w:r>
      <w:proofErr w:type="spellEnd"/>
      <w:r w:rsidR="004C4935">
        <w:t>, Barbra Noy</w:t>
      </w:r>
      <w:r w:rsidR="00B70605">
        <w:t>e</w:t>
      </w:r>
      <w:r w:rsidR="004C4935">
        <w:t>s</w:t>
      </w:r>
      <w:r w:rsidR="00B70605">
        <w:t xml:space="preserve">, </w:t>
      </w:r>
      <w:r>
        <w:t xml:space="preserve">Andy </w:t>
      </w:r>
      <w:proofErr w:type="spellStart"/>
      <w:r>
        <w:t>Havey</w:t>
      </w:r>
      <w:proofErr w:type="spellEnd"/>
      <w:r>
        <w:t xml:space="preserve">, </w:t>
      </w:r>
      <w:r w:rsidR="004C4935">
        <w:t xml:space="preserve">Julie Fogarty, Aidan </w:t>
      </w:r>
      <w:proofErr w:type="spellStart"/>
      <w:r w:rsidR="004C4935">
        <w:t>Temperino</w:t>
      </w:r>
      <w:proofErr w:type="spellEnd"/>
      <w:r w:rsidR="004C4935">
        <w:t xml:space="preserve">, Peter Templeton, Melinda Johnston, </w:t>
      </w:r>
      <w:r w:rsidR="008952BE">
        <w:t xml:space="preserve">Doug Ross, </w:t>
      </w:r>
      <w:r w:rsidR="004C4935">
        <w:t xml:space="preserve">Viviana Claus, Damian Claus, </w:t>
      </w:r>
      <w:r>
        <w:t xml:space="preserve">Ryan </w:t>
      </w:r>
      <w:proofErr w:type="spellStart"/>
      <w:r>
        <w:t>Amtmann</w:t>
      </w:r>
      <w:proofErr w:type="spellEnd"/>
      <w:r>
        <w:t>, Emelia Fleck</w:t>
      </w:r>
    </w:p>
    <w:p w:rsidR="008740B2" w:rsidRDefault="00D71E3D">
      <w:pPr>
        <w:spacing w:after="240"/>
      </w:pPr>
      <w:r>
        <w:br/>
      </w:r>
    </w:p>
    <w:p w:rsidR="009C6F61" w:rsidRDefault="00D71E3D" w:rsidP="000D39C3">
      <w:pPr>
        <w:numPr>
          <w:ilvl w:val="0"/>
          <w:numId w:val="1"/>
        </w:numPr>
        <w:ind w:hanging="360"/>
      </w:pPr>
      <w:r>
        <w:t xml:space="preserve">Ryan </w:t>
      </w:r>
      <w:proofErr w:type="spellStart"/>
      <w:r>
        <w:t>Amtmann</w:t>
      </w:r>
      <w:proofErr w:type="spellEnd"/>
      <w:r>
        <w:t xml:space="preserve"> called the meeting to order at 5:15 </w:t>
      </w:r>
      <w:proofErr w:type="spellStart"/>
      <w:r>
        <w:t>p.m</w:t>
      </w:r>
      <w:proofErr w:type="spellEnd"/>
    </w:p>
    <w:p w:rsidR="008740B2" w:rsidRDefault="00D71E3D" w:rsidP="000D39C3">
      <w:pPr>
        <w:numPr>
          <w:ilvl w:val="0"/>
          <w:numId w:val="1"/>
        </w:numPr>
        <w:ind w:hanging="360"/>
      </w:pPr>
      <w:r>
        <w:t xml:space="preserve">Introductions  </w:t>
      </w:r>
    </w:p>
    <w:p w:rsidR="008740B2" w:rsidRDefault="008952BE" w:rsidP="000D39C3">
      <w:pPr>
        <w:numPr>
          <w:ilvl w:val="0"/>
          <w:numId w:val="1"/>
        </w:numPr>
        <w:ind w:hanging="360"/>
      </w:pPr>
      <w:r>
        <w:t>April</w:t>
      </w:r>
      <w:r w:rsidR="00D71E3D">
        <w:t xml:space="preserve"> minutes were accepted</w:t>
      </w:r>
    </w:p>
    <w:p w:rsidR="008952BE" w:rsidRDefault="008952BE" w:rsidP="000D39C3">
      <w:pPr>
        <w:numPr>
          <w:ilvl w:val="0"/>
          <w:numId w:val="1"/>
        </w:numPr>
        <w:ind w:hanging="360"/>
      </w:pPr>
      <w:r>
        <w:t>Weighted grades</w:t>
      </w:r>
    </w:p>
    <w:p w:rsidR="008952BE" w:rsidRDefault="008952BE" w:rsidP="00F90EE8">
      <w:pPr>
        <w:numPr>
          <w:ilvl w:val="0"/>
          <w:numId w:val="2"/>
        </w:numPr>
      </w:pPr>
      <w:r>
        <w:t>The proposal was voted on and passed by the school board</w:t>
      </w:r>
    </w:p>
    <w:p w:rsidR="008952BE" w:rsidRDefault="008952BE" w:rsidP="00F90EE8">
      <w:pPr>
        <w:numPr>
          <w:ilvl w:val="0"/>
          <w:numId w:val="2"/>
        </w:numPr>
      </w:pPr>
      <w:r>
        <w:t xml:space="preserve">Implementation will begin at the beginning of the 2016-2017 school year </w:t>
      </w:r>
    </w:p>
    <w:p w:rsidR="008952BE" w:rsidRDefault="00D82785" w:rsidP="00F90EE8">
      <w:pPr>
        <w:pStyle w:val="ListParagraph"/>
        <w:numPr>
          <w:ilvl w:val="0"/>
          <w:numId w:val="3"/>
        </w:numPr>
      </w:pPr>
      <w:r>
        <w:t xml:space="preserve">Ryan </w:t>
      </w:r>
      <w:r w:rsidR="00F90EE8">
        <w:t>reminded the committee about the topics discussed at the April meeting</w:t>
      </w:r>
    </w:p>
    <w:p w:rsidR="00D82785" w:rsidRDefault="00D82785" w:rsidP="00F90EE8">
      <w:pPr>
        <w:pStyle w:val="ListParagraph"/>
        <w:numPr>
          <w:ilvl w:val="0"/>
          <w:numId w:val="4"/>
        </w:numPr>
        <w:ind w:left="1440"/>
      </w:pPr>
      <w:r>
        <w:t>The school board asked that the SCC discuss the possibility of students receiving credit for gym for their involvement in a varsity sport</w:t>
      </w:r>
    </w:p>
    <w:p w:rsidR="00D82785" w:rsidRDefault="00D82785" w:rsidP="00F90EE8">
      <w:pPr>
        <w:pStyle w:val="ListParagraph"/>
        <w:numPr>
          <w:ilvl w:val="0"/>
          <w:numId w:val="5"/>
        </w:numPr>
        <w:ind w:left="1710"/>
      </w:pPr>
      <w:r>
        <w:t>This topic was brought to the school board by a parent</w:t>
      </w:r>
    </w:p>
    <w:p w:rsidR="00D82785" w:rsidRDefault="00D82785" w:rsidP="00F90EE8">
      <w:pPr>
        <w:pStyle w:val="ListParagraph"/>
        <w:numPr>
          <w:ilvl w:val="0"/>
          <w:numId w:val="6"/>
        </w:numPr>
        <w:ind w:left="1440" w:hanging="450"/>
      </w:pPr>
      <w:r>
        <w:t xml:space="preserve">Tardy policy </w:t>
      </w:r>
    </w:p>
    <w:p w:rsidR="00D82785" w:rsidRDefault="00D82785" w:rsidP="00F90EE8">
      <w:pPr>
        <w:pStyle w:val="ListParagraph"/>
        <w:numPr>
          <w:ilvl w:val="0"/>
          <w:numId w:val="9"/>
        </w:numPr>
        <w:ind w:left="1710"/>
      </w:pPr>
      <w:r>
        <w:t xml:space="preserve">This policy was discussed at faculty senate </w:t>
      </w:r>
    </w:p>
    <w:p w:rsidR="00D82785" w:rsidRDefault="00D82785" w:rsidP="00F90EE8">
      <w:pPr>
        <w:pStyle w:val="ListParagraph"/>
        <w:numPr>
          <w:ilvl w:val="0"/>
          <w:numId w:val="7"/>
        </w:numPr>
        <w:ind w:left="1710"/>
      </w:pPr>
      <w:r>
        <w:t>No chang</w:t>
      </w:r>
      <w:r w:rsidR="00C10EEE">
        <w:t>e</w:t>
      </w:r>
      <w:r>
        <w:t xml:space="preserve"> will be happening to the tardy policy during this time</w:t>
      </w:r>
    </w:p>
    <w:p w:rsidR="00D82785" w:rsidRDefault="00D82785" w:rsidP="00F90EE8">
      <w:pPr>
        <w:pStyle w:val="ListParagraph"/>
        <w:numPr>
          <w:ilvl w:val="0"/>
          <w:numId w:val="8"/>
        </w:numPr>
        <w:ind w:left="1620" w:hanging="630"/>
      </w:pPr>
      <w:r>
        <w:t>Tutoring</w:t>
      </w:r>
    </w:p>
    <w:p w:rsidR="00D82785" w:rsidRDefault="00D82785" w:rsidP="00F90EE8">
      <w:pPr>
        <w:pStyle w:val="ListParagraph"/>
        <w:numPr>
          <w:ilvl w:val="0"/>
          <w:numId w:val="8"/>
        </w:numPr>
        <w:ind w:left="1620" w:hanging="630"/>
      </w:pPr>
      <w:r>
        <w:t>Revisiting the school-wide expectations and standards</w:t>
      </w:r>
    </w:p>
    <w:p w:rsidR="00D82785" w:rsidRDefault="00D82785" w:rsidP="00F90EE8">
      <w:pPr>
        <w:pStyle w:val="ListParagraph"/>
        <w:numPr>
          <w:ilvl w:val="0"/>
          <w:numId w:val="8"/>
        </w:numPr>
        <w:ind w:left="1620" w:hanging="630"/>
      </w:pPr>
      <w:r>
        <w:t xml:space="preserve">Re-examining freshmen seminar </w:t>
      </w:r>
    </w:p>
    <w:p w:rsidR="00F90EE8" w:rsidRDefault="00F90EE8" w:rsidP="00F90EE8">
      <w:pPr>
        <w:pStyle w:val="ListParagraph"/>
        <w:numPr>
          <w:ilvl w:val="0"/>
          <w:numId w:val="11"/>
        </w:numPr>
      </w:pPr>
      <w:r>
        <w:t>Ryan opened the floor to suggestions for next year</w:t>
      </w:r>
      <w:r w:rsidR="00C10EEE">
        <w:t>’</w:t>
      </w:r>
      <w:r>
        <w:t>s topic</w:t>
      </w:r>
    </w:p>
    <w:p w:rsidR="00F90EE8" w:rsidRDefault="00F90EE8" w:rsidP="00F90EE8">
      <w:pPr>
        <w:pStyle w:val="ListParagraph"/>
        <w:numPr>
          <w:ilvl w:val="0"/>
          <w:numId w:val="12"/>
        </w:numPr>
        <w:ind w:left="1620" w:hanging="630"/>
      </w:pPr>
      <w:r>
        <w:t>The committee asked for a more in-depth description of the school-wide expectations and standards</w:t>
      </w:r>
    </w:p>
    <w:p w:rsidR="005D0B92" w:rsidRDefault="005D0B92" w:rsidP="00B32014">
      <w:pPr>
        <w:pStyle w:val="ListParagraph"/>
        <w:numPr>
          <w:ilvl w:val="0"/>
          <w:numId w:val="22"/>
        </w:numPr>
        <w:ind w:left="1710"/>
      </w:pPr>
      <w:r>
        <w:t>Bob Price updated the committee on the expectations of the NEASC</w:t>
      </w:r>
    </w:p>
    <w:p w:rsidR="00B32014" w:rsidRDefault="00B32014" w:rsidP="00B32014">
      <w:pPr>
        <w:pStyle w:val="ListParagraph"/>
        <w:numPr>
          <w:ilvl w:val="0"/>
          <w:numId w:val="22"/>
        </w:numPr>
        <w:ind w:left="1710"/>
      </w:pPr>
      <w:r>
        <w:t>Every ten years PRHS needs to evaluate their expectations</w:t>
      </w:r>
    </w:p>
    <w:p w:rsidR="00B32014" w:rsidRDefault="00B32014" w:rsidP="00B32014">
      <w:pPr>
        <w:pStyle w:val="ListParagraph"/>
        <w:numPr>
          <w:ilvl w:val="0"/>
          <w:numId w:val="22"/>
        </w:numPr>
        <w:ind w:left="1710"/>
      </w:pPr>
      <w:r>
        <w:t>Every five years ther</w:t>
      </w:r>
      <w:r w:rsidR="00C10EEE">
        <w:t>e</w:t>
      </w:r>
      <w:r>
        <w:t xml:space="preserve"> is a follow-up</w:t>
      </w:r>
    </w:p>
    <w:p w:rsidR="00B32014" w:rsidRDefault="00B32014" w:rsidP="00B32014">
      <w:pPr>
        <w:pStyle w:val="ListParagraph"/>
        <w:numPr>
          <w:ilvl w:val="0"/>
          <w:numId w:val="22"/>
        </w:numPr>
        <w:ind w:left="1710"/>
      </w:pPr>
      <w:r>
        <w:t>PRHS is approaching their follow-up(February, 2017</w:t>
      </w:r>
    </w:p>
    <w:p w:rsidR="00B32014" w:rsidRDefault="00B32014" w:rsidP="00B32014">
      <w:pPr>
        <w:pStyle w:val="ListParagraph"/>
        <w:numPr>
          <w:ilvl w:val="0"/>
          <w:numId w:val="22"/>
        </w:numPr>
        <w:ind w:left="1710"/>
      </w:pPr>
      <w:r>
        <w:t>The NEASC recommended that PRHS continually look at their school wide expectations to see how they are working and if they are meeting learning expectations</w:t>
      </w:r>
    </w:p>
    <w:p w:rsidR="00B32014" w:rsidRDefault="00B32014" w:rsidP="00B32014">
      <w:pPr>
        <w:pStyle w:val="ListParagraph"/>
        <w:numPr>
          <w:ilvl w:val="0"/>
          <w:numId w:val="22"/>
        </w:numPr>
        <w:ind w:left="1710"/>
      </w:pPr>
      <w:r>
        <w:t>The SCC ‘s role would be to work on analyz</w:t>
      </w:r>
      <w:r w:rsidR="00C10EEE">
        <w:t>ing</w:t>
      </w:r>
      <w:r>
        <w:t xml:space="preserve"> and improving the school wide expectations</w:t>
      </w:r>
    </w:p>
    <w:p w:rsidR="004936DB" w:rsidRDefault="004936DB" w:rsidP="00B32014">
      <w:pPr>
        <w:pStyle w:val="ListParagraph"/>
        <w:numPr>
          <w:ilvl w:val="0"/>
          <w:numId w:val="23"/>
        </w:numPr>
        <w:ind w:firstLine="990"/>
      </w:pPr>
      <w:r>
        <w:t xml:space="preserve">The SCC has worked on the </w:t>
      </w:r>
      <w:r w:rsidR="00B32014">
        <w:t>expectations</w:t>
      </w:r>
      <w:r>
        <w:t xml:space="preserve"> in the past</w:t>
      </w:r>
    </w:p>
    <w:p w:rsidR="004936DB" w:rsidRDefault="004936DB" w:rsidP="00B32014">
      <w:pPr>
        <w:pStyle w:val="ListParagraph"/>
        <w:numPr>
          <w:ilvl w:val="0"/>
          <w:numId w:val="23"/>
        </w:numPr>
        <w:ind w:left="2160" w:hanging="450"/>
      </w:pPr>
      <w:r>
        <w:lastRenderedPageBreak/>
        <w:t xml:space="preserve">The SCC is the one committee within the school that is </w:t>
      </w:r>
      <w:r w:rsidR="00B32014">
        <w:t>represented by the community (principle, administrators, faculty, staff, students, parents)</w:t>
      </w:r>
    </w:p>
    <w:p w:rsidR="00B32014" w:rsidRDefault="00B32014" w:rsidP="00B32014">
      <w:pPr>
        <w:pStyle w:val="ListParagraph"/>
        <w:numPr>
          <w:ilvl w:val="0"/>
          <w:numId w:val="24"/>
        </w:numPr>
        <w:ind w:firstLine="540"/>
      </w:pPr>
      <w:r>
        <w:t xml:space="preserve">  It was suggested that the word ‘standards’ be removed</w:t>
      </w:r>
    </w:p>
    <w:p w:rsidR="00B32014" w:rsidRDefault="00B32014" w:rsidP="00B32014">
      <w:pPr>
        <w:pStyle w:val="ListParagraph"/>
        <w:numPr>
          <w:ilvl w:val="0"/>
          <w:numId w:val="24"/>
        </w:numPr>
        <w:tabs>
          <w:tab w:val="left" w:pos="1530"/>
        </w:tabs>
        <w:ind w:left="1530" w:hanging="270"/>
      </w:pPr>
      <w:r>
        <w:t>The committee agreed that the topic would be changed to ‘revisiting the school-wide expectations’</w:t>
      </w:r>
    </w:p>
    <w:p w:rsidR="00B32014" w:rsidRDefault="00B32014" w:rsidP="00B32014">
      <w:pPr>
        <w:pStyle w:val="ListParagraph"/>
        <w:numPr>
          <w:ilvl w:val="0"/>
          <w:numId w:val="25"/>
        </w:numPr>
        <w:tabs>
          <w:tab w:val="left" w:pos="1530"/>
        </w:tabs>
        <w:ind w:firstLine="1080"/>
      </w:pPr>
      <w:r>
        <w:t>The NEASC sets the standards</w:t>
      </w:r>
    </w:p>
    <w:p w:rsidR="00B32014" w:rsidRDefault="00B32014" w:rsidP="008E43D2">
      <w:pPr>
        <w:pStyle w:val="ListParagraph"/>
        <w:numPr>
          <w:ilvl w:val="0"/>
          <w:numId w:val="12"/>
        </w:numPr>
        <w:tabs>
          <w:tab w:val="left" w:pos="1530"/>
        </w:tabs>
        <w:ind w:left="1530" w:hanging="540"/>
      </w:pPr>
      <w:r>
        <w:t xml:space="preserve">The question was asked ‘is there a reason why the PE credit would only affect </w:t>
      </w:r>
      <w:r w:rsidR="008E43D2">
        <w:t xml:space="preserve">students participating in </w:t>
      </w:r>
      <w:r>
        <w:t xml:space="preserve">varsity </w:t>
      </w:r>
      <w:r w:rsidR="008E43D2">
        <w:t>sports’?</w:t>
      </w:r>
    </w:p>
    <w:p w:rsidR="008E43D2" w:rsidRDefault="008E43D2" w:rsidP="008E43D2">
      <w:pPr>
        <w:pStyle w:val="ListParagraph"/>
        <w:numPr>
          <w:ilvl w:val="0"/>
          <w:numId w:val="26"/>
        </w:numPr>
        <w:tabs>
          <w:tab w:val="left" w:pos="1530"/>
        </w:tabs>
        <w:ind w:left="1530" w:hanging="270"/>
      </w:pPr>
      <w:r>
        <w:t xml:space="preserve">The topic was presented to the school board who in turn asked the SCC to look at issuing PE credit for sports in general </w:t>
      </w:r>
    </w:p>
    <w:p w:rsidR="008E43D2" w:rsidRDefault="008E43D2" w:rsidP="008E43D2">
      <w:pPr>
        <w:pStyle w:val="ListParagraph"/>
        <w:numPr>
          <w:ilvl w:val="0"/>
          <w:numId w:val="26"/>
        </w:numPr>
        <w:tabs>
          <w:tab w:val="left" w:pos="1530"/>
        </w:tabs>
        <w:ind w:left="1530" w:hanging="270"/>
      </w:pPr>
      <w:r>
        <w:t>The SCC would</w:t>
      </w:r>
      <w:r w:rsidR="00C10EEE">
        <w:t xml:space="preserve"> examine policies</w:t>
      </w:r>
      <w:r>
        <w:t xml:space="preserve"> from other New Hampshire schools </w:t>
      </w:r>
    </w:p>
    <w:p w:rsidR="008E43D2" w:rsidRDefault="008E43D2" w:rsidP="008E43D2">
      <w:pPr>
        <w:pStyle w:val="ListParagraph"/>
        <w:numPr>
          <w:ilvl w:val="0"/>
          <w:numId w:val="27"/>
        </w:numPr>
        <w:tabs>
          <w:tab w:val="left" w:pos="1530"/>
        </w:tabs>
        <w:ind w:firstLine="270"/>
      </w:pPr>
      <w:r>
        <w:t>The question was asked ‘will the tutoring be student to student’?</w:t>
      </w:r>
    </w:p>
    <w:p w:rsidR="008E43D2" w:rsidRDefault="008E43D2" w:rsidP="008E43D2">
      <w:pPr>
        <w:pStyle w:val="ListParagraph"/>
        <w:numPr>
          <w:ilvl w:val="0"/>
          <w:numId w:val="28"/>
        </w:numPr>
        <w:tabs>
          <w:tab w:val="left" w:pos="1530"/>
        </w:tabs>
        <w:ind w:firstLine="540"/>
      </w:pPr>
      <w:r>
        <w:t xml:space="preserve"> Tutoring would be hosted by the National Honor Society</w:t>
      </w:r>
    </w:p>
    <w:p w:rsidR="008E43D2" w:rsidRDefault="008E43D2" w:rsidP="00CE263B">
      <w:pPr>
        <w:pStyle w:val="ListParagraph"/>
        <w:numPr>
          <w:ilvl w:val="0"/>
          <w:numId w:val="28"/>
        </w:numPr>
        <w:tabs>
          <w:tab w:val="left" w:pos="1530"/>
        </w:tabs>
        <w:ind w:left="1530" w:hanging="270"/>
      </w:pPr>
      <w:r>
        <w:t xml:space="preserve">The SCC would examine possible ways to </w:t>
      </w:r>
      <w:r w:rsidRPr="008E43D2">
        <w:t xml:space="preserve">implement </w:t>
      </w:r>
      <w:r w:rsidR="00CE263B">
        <w:t xml:space="preserve">a system and what that system would look like </w:t>
      </w:r>
    </w:p>
    <w:p w:rsidR="00CA710A" w:rsidRDefault="00CE263B" w:rsidP="00CA710A">
      <w:pPr>
        <w:pStyle w:val="ListParagraph"/>
        <w:numPr>
          <w:ilvl w:val="0"/>
          <w:numId w:val="11"/>
        </w:numPr>
      </w:pPr>
      <w:r>
        <w:t>Topics were selected</w:t>
      </w:r>
    </w:p>
    <w:p w:rsidR="00CE263B" w:rsidRDefault="00CE263B" w:rsidP="00CE263B">
      <w:pPr>
        <w:pStyle w:val="ListParagraph"/>
        <w:numPr>
          <w:ilvl w:val="0"/>
          <w:numId w:val="29"/>
        </w:numPr>
        <w:ind w:firstLine="270"/>
      </w:pPr>
      <w:r>
        <w:t>Revisiting the school-wide expectations</w:t>
      </w:r>
    </w:p>
    <w:p w:rsidR="00CE263B" w:rsidRDefault="00CE263B" w:rsidP="00CE263B">
      <w:pPr>
        <w:pStyle w:val="ListParagraph"/>
        <w:numPr>
          <w:ilvl w:val="0"/>
          <w:numId w:val="29"/>
        </w:numPr>
        <w:ind w:left="1440" w:hanging="450"/>
      </w:pPr>
      <w:r>
        <w:t>Students receiving credit for gym for their involvement in a varsity sport</w:t>
      </w:r>
    </w:p>
    <w:p w:rsidR="00CE263B" w:rsidRDefault="00CE263B" w:rsidP="00CE263B">
      <w:pPr>
        <w:pStyle w:val="ListParagraph"/>
        <w:numPr>
          <w:ilvl w:val="0"/>
          <w:numId w:val="29"/>
        </w:numPr>
        <w:ind w:left="1440" w:hanging="450"/>
      </w:pPr>
      <w:r>
        <w:t xml:space="preserve">Tutoring </w:t>
      </w:r>
    </w:p>
    <w:p w:rsidR="00CE263B" w:rsidRDefault="00CE263B" w:rsidP="00CE263B">
      <w:pPr>
        <w:pStyle w:val="ListParagraph"/>
        <w:numPr>
          <w:ilvl w:val="0"/>
          <w:numId w:val="30"/>
        </w:numPr>
      </w:pPr>
      <w:r>
        <w:t>The SCC voted on the SCC Chair for the 2016-2017 school year</w:t>
      </w:r>
    </w:p>
    <w:p w:rsidR="00CE263B" w:rsidRDefault="00CE263B" w:rsidP="00CE263B">
      <w:pPr>
        <w:pStyle w:val="ListParagraph"/>
        <w:numPr>
          <w:ilvl w:val="0"/>
          <w:numId w:val="31"/>
        </w:numPr>
        <w:ind w:left="1440" w:hanging="450"/>
      </w:pPr>
      <w:r>
        <w:t xml:space="preserve">Ryan </w:t>
      </w:r>
      <w:proofErr w:type="spellStart"/>
      <w:r>
        <w:t>Amtmann</w:t>
      </w:r>
      <w:proofErr w:type="spellEnd"/>
      <w:r>
        <w:t xml:space="preserve"> was nominated and accepted the position as SCC Chair</w:t>
      </w:r>
    </w:p>
    <w:p w:rsidR="00CE263B" w:rsidRDefault="00CE263B" w:rsidP="00CE263B">
      <w:pPr>
        <w:pStyle w:val="ListParagraph"/>
        <w:numPr>
          <w:ilvl w:val="0"/>
          <w:numId w:val="32"/>
        </w:numPr>
        <w:ind w:firstLine="540"/>
      </w:pPr>
      <w:r>
        <w:t xml:space="preserve">The vote was </w:t>
      </w:r>
      <w:r w:rsidRPr="00CE263B">
        <w:t>unanimous</w:t>
      </w:r>
    </w:p>
    <w:p w:rsidR="00CE263B" w:rsidRDefault="00CE263B" w:rsidP="00CE263B">
      <w:pPr>
        <w:pStyle w:val="ListParagraph"/>
        <w:numPr>
          <w:ilvl w:val="0"/>
          <w:numId w:val="33"/>
        </w:numPr>
        <w:ind w:left="1440" w:hanging="450"/>
      </w:pPr>
      <w:r>
        <w:t>Ryan reminded the committee that this was his 4</w:t>
      </w:r>
      <w:r w:rsidRPr="00CE263B">
        <w:rPr>
          <w:vertAlign w:val="superscript"/>
        </w:rPr>
        <w:t>th</w:t>
      </w:r>
      <w:r>
        <w:t>, and final year due to the SCC rules and b</w:t>
      </w:r>
      <w:r w:rsidR="00C10EEE">
        <w:t>y</w:t>
      </w:r>
      <w:r>
        <w:t xml:space="preserve">-laws </w:t>
      </w:r>
    </w:p>
    <w:p w:rsidR="00CE263B" w:rsidRDefault="00CE263B" w:rsidP="00CE263B">
      <w:pPr>
        <w:pStyle w:val="ListParagraph"/>
        <w:numPr>
          <w:ilvl w:val="0"/>
          <w:numId w:val="34"/>
        </w:numPr>
      </w:pPr>
      <w:r>
        <w:t>Ryan was congratulated and thanked by the committee</w:t>
      </w:r>
    </w:p>
    <w:p w:rsidR="00CE263B" w:rsidRDefault="00CE263B" w:rsidP="00CE263B">
      <w:pPr>
        <w:pStyle w:val="ListParagraph"/>
        <w:numPr>
          <w:ilvl w:val="0"/>
          <w:numId w:val="34"/>
        </w:numPr>
      </w:pPr>
      <w:r>
        <w:t>Ryan thanked</w:t>
      </w:r>
      <w:r w:rsidR="00E66FAC">
        <w:t xml:space="preserve"> the committee </w:t>
      </w:r>
    </w:p>
    <w:p w:rsidR="00E66FAC" w:rsidRDefault="00E66FAC" w:rsidP="00CE263B">
      <w:pPr>
        <w:pStyle w:val="ListParagraph"/>
        <w:numPr>
          <w:ilvl w:val="0"/>
          <w:numId w:val="34"/>
        </w:numPr>
      </w:pPr>
      <w:r>
        <w:t xml:space="preserve">Ryan reminded the committee that next year we should strive to have all of the towns represented by members </w:t>
      </w:r>
    </w:p>
    <w:p w:rsidR="00CE263B" w:rsidRDefault="00CE263B" w:rsidP="00CE263B">
      <w:pPr>
        <w:pStyle w:val="ListParagraph"/>
        <w:numPr>
          <w:ilvl w:val="0"/>
          <w:numId w:val="34"/>
        </w:numPr>
      </w:pPr>
      <w:r>
        <w:t>Barbra Noyes</w:t>
      </w:r>
      <w:bookmarkStart w:id="0" w:name="_GoBack"/>
      <w:bookmarkEnd w:id="0"/>
      <w:r w:rsidR="00E66FAC">
        <w:t xml:space="preserve"> thanked the SCC for being such an open and inviting group. She also thanked the incredible students who participate as present and active members</w:t>
      </w:r>
    </w:p>
    <w:p w:rsidR="009C6F61" w:rsidRDefault="009C6F61" w:rsidP="00CE263B"/>
    <w:p w:rsidR="008740B2" w:rsidRDefault="00E66FAC">
      <w:r>
        <w:t>The meeting was adjourned at 5:45</w:t>
      </w:r>
      <w:r w:rsidR="00D71E3D">
        <w:t xml:space="preserve"> pm </w:t>
      </w:r>
    </w:p>
    <w:p w:rsidR="008740B2" w:rsidRDefault="008740B2"/>
    <w:p w:rsidR="008740B2" w:rsidRDefault="00D71E3D">
      <w:r>
        <w:t xml:space="preserve">Our next meeting will be held on Monday, </w:t>
      </w:r>
      <w:r w:rsidR="008952BE">
        <w:t>September 12th</w:t>
      </w:r>
      <w:r>
        <w:t>, at 5:15pm in the PRHS Library  </w:t>
      </w:r>
    </w:p>
    <w:p w:rsidR="008740B2" w:rsidRDefault="008740B2"/>
    <w:p w:rsidR="008740B2" w:rsidRDefault="00D71E3D">
      <w:r>
        <w:t xml:space="preserve"> </w:t>
      </w:r>
    </w:p>
    <w:p w:rsidR="008740B2" w:rsidRDefault="008740B2"/>
    <w:p w:rsidR="008740B2" w:rsidRDefault="008740B2">
      <w:pPr>
        <w:ind w:left="3510"/>
      </w:pPr>
    </w:p>
    <w:p w:rsidR="008740B2" w:rsidRDefault="008740B2">
      <w:pPr>
        <w:ind w:left="1440"/>
      </w:pPr>
    </w:p>
    <w:sectPr w:rsidR="008740B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B77"/>
    <w:multiLevelType w:val="hybridMultilevel"/>
    <w:tmpl w:val="FDBCD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AB7"/>
    <w:multiLevelType w:val="hybridMultilevel"/>
    <w:tmpl w:val="B70AA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8067C"/>
    <w:multiLevelType w:val="hybridMultilevel"/>
    <w:tmpl w:val="FC9C9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32BD2"/>
    <w:multiLevelType w:val="hybridMultilevel"/>
    <w:tmpl w:val="C23E6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55CCC"/>
    <w:multiLevelType w:val="hybridMultilevel"/>
    <w:tmpl w:val="8228A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F01C3"/>
    <w:multiLevelType w:val="hybridMultilevel"/>
    <w:tmpl w:val="A2E6E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10F86"/>
    <w:multiLevelType w:val="hybridMultilevel"/>
    <w:tmpl w:val="D418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50D69"/>
    <w:multiLevelType w:val="hybridMultilevel"/>
    <w:tmpl w:val="54907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B4CE0"/>
    <w:multiLevelType w:val="hybridMultilevel"/>
    <w:tmpl w:val="F3DAB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C4C4A"/>
    <w:multiLevelType w:val="hybridMultilevel"/>
    <w:tmpl w:val="F684A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17433"/>
    <w:multiLevelType w:val="hybridMultilevel"/>
    <w:tmpl w:val="486A6F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4E6619"/>
    <w:multiLevelType w:val="multilevel"/>
    <w:tmpl w:val="5032ED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>
    <w:nsid w:val="1B7343DB"/>
    <w:multiLevelType w:val="hybridMultilevel"/>
    <w:tmpl w:val="D3A03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12C25"/>
    <w:multiLevelType w:val="hybridMultilevel"/>
    <w:tmpl w:val="7DA23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D1128"/>
    <w:multiLevelType w:val="hybridMultilevel"/>
    <w:tmpl w:val="D7FA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2005F"/>
    <w:multiLevelType w:val="hybridMultilevel"/>
    <w:tmpl w:val="F8D6B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52B82"/>
    <w:multiLevelType w:val="hybridMultilevel"/>
    <w:tmpl w:val="88AEF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562D"/>
    <w:multiLevelType w:val="hybridMultilevel"/>
    <w:tmpl w:val="8196F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E5B65"/>
    <w:multiLevelType w:val="hybridMultilevel"/>
    <w:tmpl w:val="D512AF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77524"/>
    <w:multiLevelType w:val="hybridMultilevel"/>
    <w:tmpl w:val="4C34C2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A545C"/>
    <w:multiLevelType w:val="hybridMultilevel"/>
    <w:tmpl w:val="0FF0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F063D"/>
    <w:multiLevelType w:val="hybridMultilevel"/>
    <w:tmpl w:val="17A44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F2E79"/>
    <w:multiLevelType w:val="hybridMultilevel"/>
    <w:tmpl w:val="408A5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002FC"/>
    <w:multiLevelType w:val="hybridMultilevel"/>
    <w:tmpl w:val="4BFEB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41A99"/>
    <w:multiLevelType w:val="hybridMultilevel"/>
    <w:tmpl w:val="30C2D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32BE6"/>
    <w:multiLevelType w:val="hybridMultilevel"/>
    <w:tmpl w:val="9A66A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70D51"/>
    <w:multiLevelType w:val="hybridMultilevel"/>
    <w:tmpl w:val="2CA892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73BCC"/>
    <w:multiLevelType w:val="hybridMultilevel"/>
    <w:tmpl w:val="55D8C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864B4"/>
    <w:multiLevelType w:val="hybridMultilevel"/>
    <w:tmpl w:val="3FE2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078FC"/>
    <w:multiLevelType w:val="hybridMultilevel"/>
    <w:tmpl w:val="6B30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23517"/>
    <w:multiLevelType w:val="hybridMultilevel"/>
    <w:tmpl w:val="F92CAA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A2520"/>
    <w:multiLevelType w:val="hybridMultilevel"/>
    <w:tmpl w:val="0A90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2636E"/>
    <w:multiLevelType w:val="hybridMultilevel"/>
    <w:tmpl w:val="A39C3C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C3805"/>
    <w:multiLevelType w:val="hybridMultilevel"/>
    <w:tmpl w:val="9C7858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23"/>
  </w:num>
  <w:num w:numId="5">
    <w:abstractNumId w:val="33"/>
  </w:num>
  <w:num w:numId="6">
    <w:abstractNumId w:val="15"/>
  </w:num>
  <w:num w:numId="7">
    <w:abstractNumId w:val="22"/>
  </w:num>
  <w:num w:numId="8">
    <w:abstractNumId w:val="24"/>
  </w:num>
  <w:num w:numId="9">
    <w:abstractNumId w:val="25"/>
  </w:num>
  <w:num w:numId="10">
    <w:abstractNumId w:val="31"/>
  </w:num>
  <w:num w:numId="11">
    <w:abstractNumId w:val="6"/>
  </w:num>
  <w:num w:numId="12">
    <w:abstractNumId w:val="27"/>
  </w:num>
  <w:num w:numId="13">
    <w:abstractNumId w:val="26"/>
  </w:num>
  <w:num w:numId="14">
    <w:abstractNumId w:val="8"/>
  </w:num>
  <w:num w:numId="15">
    <w:abstractNumId w:val="18"/>
  </w:num>
  <w:num w:numId="16">
    <w:abstractNumId w:val="13"/>
  </w:num>
  <w:num w:numId="17">
    <w:abstractNumId w:val="3"/>
  </w:num>
  <w:num w:numId="18">
    <w:abstractNumId w:val="0"/>
  </w:num>
  <w:num w:numId="19">
    <w:abstractNumId w:val="12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2"/>
  </w:num>
  <w:num w:numId="25">
    <w:abstractNumId w:val="16"/>
  </w:num>
  <w:num w:numId="26">
    <w:abstractNumId w:val="21"/>
  </w:num>
  <w:num w:numId="27">
    <w:abstractNumId w:val="17"/>
  </w:num>
  <w:num w:numId="28">
    <w:abstractNumId w:val="9"/>
  </w:num>
  <w:num w:numId="29">
    <w:abstractNumId w:val="1"/>
  </w:num>
  <w:num w:numId="30">
    <w:abstractNumId w:val="28"/>
  </w:num>
  <w:num w:numId="31">
    <w:abstractNumId w:val="7"/>
  </w:num>
  <w:num w:numId="32">
    <w:abstractNumId w:val="2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B2"/>
    <w:rsid w:val="0005261B"/>
    <w:rsid w:val="000C5D6D"/>
    <w:rsid w:val="000D39C3"/>
    <w:rsid w:val="002739A1"/>
    <w:rsid w:val="004936DB"/>
    <w:rsid w:val="004C4935"/>
    <w:rsid w:val="004E650A"/>
    <w:rsid w:val="005D0B92"/>
    <w:rsid w:val="007C2154"/>
    <w:rsid w:val="008233CD"/>
    <w:rsid w:val="00823630"/>
    <w:rsid w:val="00866369"/>
    <w:rsid w:val="008740B2"/>
    <w:rsid w:val="008952BE"/>
    <w:rsid w:val="008E43D2"/>
    <w:rsid w:val="00967099"/>
    <w:rsid w:val="009719AA"/>
    <w:rsid w:val="009C6F61"/>
    <w:rsid w:val="00A719D9"/>
    <w:rsid w:val="00AA7756"/>
    <w:rsid w:val="00AB7669"/>
    <w:rsid w:val="00B32014"/>
    <w:rsid w:val="00B70605"/>
    <w:rsid w:val="00BF0A3E"/>
    <w:rsid w:val="00C10EEE"/>
    <w:rsid w:val="00C52A31"/>
    <w:rsid w:val="00CA710A"/>
    <w:rsid w:val="00CE263B"/>
    <w:rsid w:val="00D71E3D"/>
    <w:rsid w:val="00D82785"/>
    <w:rsid w:val="00E66FAC"/>
    <w:rsid w:val="00F90EE8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E6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E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 Fleck</dc:creator>
  <cp:lastModifiedBy>Ryan Amtmann</cp:lastModifiedBy>
  <cp:revision>2</cp:revision>
  <dcterms:created xsi:type="dcterms:W3CDTF">2016-06-14T17:36:00Z</dcterms:created>
  <dcterms:modified xsi:type="dcterms:W3CDTF">2016-06-14T17:36:00Z</dcterms:modified>
</cp:coreProperties>
</file>